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B04FD" w:rsidRDefault="00BC61A4">
      <w:pPr>
        <w:pStyle w:val="normal"/>
        <w:spacing w:line="240" w:lineRule="auto"/>
        <w:jc w:val="center"/>
      </w:pPr>
      <w:r>
        <w:rPr>
          <w:b/>
          <w:sz w:val="20"/>
          <w:szCs w:val="20"/>
        </w:rPr>
        <w:t xml:space="preserve">ДОГОВОР О ВОЗМЕЗДНОМ ОКАЗАНИИ </w:t>
      </w:r>
    </w:p>
    <w:p w:rsidR="005B04FD" w:rsidRDefault="00BC61A4">
      <w:pPr>
        <w:pStyle w:val="normal"/>
        <w:spacing w:line="240" w:lineRule="auto"/>
        <w:jc w:val="center"/>
      </w:pPr>
      <w:r>
        <w:rPr>
          <w:b/>
          <w:sz w:val="20"/>
          <w:szCs w:val="20"/>
        </w:rPr>
        <w:t>УСЛУГ ПО ПЕРЕДАЧЕ ЭЛЕКТРИЧЕСКОЙ ЭНЕРГИИ</w:t>
      </w:r>
    </w:p>
    <w:p w:rsidR="005B04FD" w:rsidRDefault="005B04FD">
      <w:pPr>
        <w:pStyle w:val="normal"/>
        <w:spacing w:line="240" w:lineRule="auto"/>
        <w:jc w:val="both"/>
      </w:pPr>
    </w:p>
    <w:p w:rsidR="005B04FD" w:rsidRDefault="005B04FD">
      <w:pPr>
        <w:pStyle w:val="normal"/>
        <w:spacing w:line="240" w:lineRule="auto"/>
        <w:jc w:val="both"/>
      </w:pPr>
    </w:p>
    <w:p w:rsidR="005B04FD" w:rsidRDefault="00FE0A7E">
      <w:pPr>
        <w:pStyle w:val="normal"/>
        <w:spacing w:line="240" w:lineRule="auto"/>
        <w:jc w:val="both"/>
      </w:pPr>
      <w:r>
        <w:rPr>
          <w:sz w:val="20"/>
          <w:szCs w:val="20"/>
        </w:rPr>
        <w:t>«__»</w:t>
      </w:r>
      <w:r w:rsidR="00BC61A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________ 20__ </w:t>
      </w:r>
      <w:r w:rsidR="00BC61A4">
        <w:rPr>
          <w:sz w:val="20"/>
          <w:szCs w:val="20"/>
        </w:rPr>
        <w:t xml:space="preserve"> года _______________________________________________ (Потребитель услуг) и Общество с огран</w:t>
      </w:r>
      <w:r>
        <w:rPr>
          <w:sz w:val="20"/>
          <w:szCs w:val="20"/>
        </w:rPr>
        <w:t>иченной ответственностью «</w:t>
      </w:r>
      <w:proofErr w:type="spellStart"/>
      <w:r>
        <w:rPr>
          <w:sz w:val="20"/>
          <w:szCs w:val="20"/>
        </w:rPr>
        <w:t>Архэнергия</w:t>
      </w:r>
      <w:proofErr w:type="spellEnd"/>
      <w:r w:rsidR="00BC61A4">
        <w:rPr>
          <w:sz w:val="20"/>
          <w:szCs w:val="20"/>
        </w:rPr>
        <w:t>» (Сетевая организация) договорились о следующем:</w:t>
      </w:r>
    </w:p>
    <w:p w:rsidR="005B04FD" w:rsidRDefault="005B04FD">
      <w:pPr>
        <w:pStyle w:val="normal"/>
        <w:spacing w:line="240" w:lineRule="auto"/>
        <w:jc w:val="both"/>
      </w:pPr>
    </w:p>
    <w:p w:rsidR="005B04FD" w:rsidRDefault="005B04FD">
      <w:pPr>
        <w:pStyle w:val="normal"/>
        <w:spacing w:line="240" w:lineRule="auto"/>
        <w:jc w:val="both"/>
      </w:pPr>
    </w:p>
    <w:p w:rsidR="005B04FD" w:rsidRDefault="00BC61A4">
      <w:pPr>
        <w:pStyle w:val="normal"/>
        <w:spacing w:line="240" w:lineRule="auto"/>
        <w:jc w:val="center"/>
      </w:pPr>
      <w:r>
        <w:rPr>
          <w:sz w:val="20"/>
          <w:szCs w:val="20"/>
        </w:rPr>
        <w:t>ПРЕДМЕТ ДОГОВОРА</w:t>
      </w:r>
    </w:p>
    <w:p w:rsidR="005B04FD" w:rsidRDefault="005B04FD">
      <w:pPr>
        <w:pStyle w:val="normal"/>
        <w:spacing w:line="240" w:lineRule="auto"/>
        <w:jc w:val="both"/>
      </w:pPr>
    </w:p>
    <w:p w:rsidR="005B04FD" w:rsidRDefault="00BC61A4">
      <w:pPr>
        <w:pStyle w:val="normal"/>
        <w:spacing w:line="240" w:lineRule="auto"/>
        <w:jc w:val="both"/>
      </w:pPr>
      <w:r>
        <w:rPr>
          <w:sz w:val="20"/>
          <w:szCs w:val="20"/>
        </w:rPr>
        <w:t>1. Сетевая организация обязуется осуществить комплекс организационно и технологически связанных действий, обеспечивающих передачу электрической энергии через технические устройства электрических сетей, а Потребитель услуг - оплатить их.</w:t>
      </w:r>
    </w:p>
    <w:p w:rsidR="005B04FD" w:rsidRDefault="005B04FD">
      <w:pPr>
        <w:pStyle w:val="normal"/>
        <w:spacing w:line="240" w:lineRule="auto"/>
        <w:jc w:val="both"/>
      </w:pPr>
    </w:p>
    <w:p w:rsidR="005B04FD" w:rsidRDefault="005B04FD">
      <w:pPr>
        <w:pStyle w:val="normal"/>
        <w:spacing w:line="240" w:lineRule="auto"/>
        <w:jc w:val="both"/>
      </w:pPr>
    </w:p>
    <w:p w:rsidR="005B04FD" w:rsidRDefault="00BC61A4">
      <w:pPr>
        <w:pStyle w:val="normal"/>
        <w:spacing w:line="240" w:lineRule="auto"/>
        <w:jc w:val="center"/>
      </w:pPr>
      <w:r>
        <w:rPr>
          <w:sz w:val="20"/>
          <w:szCs w:val="20"/>
        </w:rPr>
        <w:t xml:space="preserve">ЭНЕРГОПРИНИМАЮЩИЕ УСТРОЙСТВА, </w:t>
      </w:r>
    </w:p>
    <w:p w:rsidR="005B04FD" w:rsidRDefault="00BC61A4">
      <w:pPr>
        <w:pStyle w:val="normal"/>
        <w:spacing w:line="240" w:lineRule="auto"/>
        <w:jc w:val="center"/>
      </w:pPr>
      <w:r>
        <w:rPr>
          <w:sz w:val="20"/>
          <w:szCs w:val="20"/>
        </w:rPr>
        <w:t xml:space="preserve">В </w:t>
      </w:r>
      <w:proofErr w:type="gramStart"/>
      <w:r>
        <w:rPr>
          <w:sz w:val="20"/>
          <w:szCs w:val="20"/>
        </w:rPr>
        <w:t>ОТНОШЕНИИ</w:t>
      </w:r>
      <w:proofErr w:type="gramEnd"/>
      <w:r>
        <w:rPr>
          <w:sz w:val="20"/>
          <w:szCs w:val="20"/>
        </w:rPr>
        <w:t xml:space="preserve"> КОТОРЫХ ЗАКЛЮЧЕН ДОГОВОР</w:t>
      </w:r>
    </w:p>
    <w:p w:rsidR="005B04FD" w:rsidRDefault="005B04FD">
      <w:pPr>
        <w:pStyle w:val="normal"/>
        <w:spacing w:line="240" w:lineRule="auto"/>
        <w:jc w:val="both"/>
      </w:pPr>
    </w:p>
    <w:p w:rsidR="005B04FD" w:rsidRDefault="00BC61A4">
      <w:pPr>
        <w:pStyle w:val="normal"/>
        <w:spacing w:line="240" w:lineRule="auto"/>
        <w:jc w:val="both"/>
      </w:pPr>
      <w:r>
        <w:rPr>
          <w:sz w:val="20"/>
          <w:szCs w:val="20"/>
        </w:rPr>
        <w:t xml:space="preserve">2. Договор заключен в отношении следующих </w:t>
      </w:r>
      <w:proofErr w:type="spellStart"/>
      <w:r>
        <w:rPr>
          <w:sz w:val="20"/>
          <w:szCs w:val="20"/>
        </w:rPr>
        <w:t>энергопринимающих</w:t>
      </w:r>
      <w:proofErr w:type="spellEnd"/>
      <w:r>
        <w:rPr>
          <w:sz w:val="20"/>
          <w:szCs w:val="20"/>
        </w:rPr>
        <w:t xml:space="preserve"> устройств (энергетических устройств) Потребителя услуг:</w:t>
      </w:r>
    </w:p>
    <w:p w:rsidR="005B04FD" w:rsidRDefault="005B04FD">
      <w:pPr>
        <w:pStyle w:val="normal"/>
        <w:spacing w:line="240" w:lineRule="auto"/>
        <w:jc w:val="both"/>
      </w:pPr>
    </w:p>
    <w:tbl>
      <w:tblPr>
        <w:tblStyle w:val="a5"/>
        <w:tblW w:w="907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535"/>
        <w:gridCol w:w="4535"/>
      </w:tblGrid>
      <w:tr w:rsidR="005B04FD">
        <w:tc>
          <w:tcPr>
            <w:tcW w:w="4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04FD" w:rsidRDefault="00BC61A4">
            <w:pPr>
              <w:pStyle w:val="normal"/>
              <w:widowControl w:val="0"/>
              <w:spacing w:line="240" w:lineRule="auto"/>
            </w:pPr>
            <w:r>
              <w:rPr>
                <w:sz w:val="18"/>
                <w:szCs w:val="18"/>
              </w:rPr>
              <w:t>Состав</w:t>
            </w:r>
          </w:p>
        </w:tc>
        <w:tc>
          <w:tcPr>
            <w:tcW w:w="4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04FD" w:rsidRDefault="00BC61A4">
            <w:pPr>
              <w:pStyle w:val="normal"/>
              <w:widowControl w:val="0"/>
              <w:spacing w:line="240" w:lineRule="auto"/>
            </w:pPr>
            <w:r>
              <w:rPr>
                <w:sz w:val="18"/>
                <w:szCs w:val="18"/>
              </w:rPr>
              <w:t xml:space="preserve">Место нахождения </w:t>
            </w:r>
          </w:p>
        </w:tc>
      </w:tr>
      <w:tr w:rsidR="005B04FD">
        <w:tc>
          <w:tcPr>
            <w:tcW w:w="4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04FD" w:rsidRDefault="005B04FD">
            <w:pPr>
              <w:pStyle w:val="normal"/>
              <w:widowControl w:val="0"/>
              <w:spacing w:line="240" w:lineRule="auto"/>
            </w:pPr>
          </w:p>
        </w:tc>
        <w:tc>
          <w:tcPr>
            <w:tcW w:w="4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04FD" w:rsidRDefault="005B04FD">
            <w:pPr>
              <w:pStyle w:val="normal"/>
              <w:widowControl w:val="0"/>
              <w:spacing w:line="240" w:lineRule="auto"/>
            </w:pPr>
          </w:p>
        </w:tc>
      </w:tr>
    </w:tbl>
    <w:p w:rsidR="005B04FD" w:rsidRDefault="005B04FD">
      <w:pPr>
        <w:pStyle w:val="normal"/>
        <w:spacing w:line="240" w:lineRule="auto"/>
        <w:jc w:val="both"/>
      </w:pPr>
    </w:p>
    <w:p w:rsidR="005B04FD" w:rsidRDefault="005B04FD">
      <w:pPr>
        <w:pStyle w:val="normal"/>
        <w:spacing w:line="240" w:lineRule="auto"/>
        <w:jc w:val="both"/>
      </w:pPr>
    </w:p>
    <w:p w:rsidR="005B04FD" w:rsidRDefault="00BC61A4">
      <w:pPr>
        <w:pStyle w:val="normal"/>
        <w:spacing w:line="240" w:lineRule="auto"/>
        <w:jc w:val="center"/>
      </w:pPr>
      <w:r>
        <w:rPr>
          <w:sz w:val="20"/>
          <w:szCs w:val="20"/>
        </w:rPr>
        <w:t xml:space="preserve">ВЕЛИЧИНА МАКСИМАЛЬНОЙ МОЩНОСТИ </w:t>
      </w:r>
    </w:p>
    <w:p w:rsidR="005B04FD" w:rsidRDefault="00BC61A4">
      <w:pPr>
        <w:pStyle w:val="normal"/>
        <w:spacing w:line="240" w:lineRule="auto"/>
        <w:jc w:val="center"/>
      </w:pPr>
      <w:r>
        <w:rPr>
          <w:sz w:val="20"/>
          <w:szCs w:val="20"/>
        </w:rPr>
        <w:t>ЭНЕРГОПРИНИМАЮЩИХ УСТРОЙСТВ ПОТРЕБИТЕЛЯ УСЛУГ</w:t>
      </w:r>
    </w:p>
    <w:p w:rsidR="005B04FD" w:rsidRDefault="005B04FD">
      <w:pPr>
        <w:pStyle w:val="normal"/>
        <w:spacing w:line="240" w:lineRule="auto"/>
        <w:jc w:val="both"/>
      </w:pPr>
    </w:p>
    <w:p w:rsidR="005B04FD" w:rsidRDefault="00BC61A4">
      <w:pPr>
        <w:pStyle w:val="normal"/>
        <w:spacing w:line="240" w:lineRule="auto"/>
        <w:jc w:val="both"/>
      </w:pPr>
      <w:r>
        <w:rPr>
          <w:sz w:val="20"/>
          <w:szCs w:val="20"/>
        </w:rPr>
        <w:t xml:space="preserve">3. Максимальная мощность </w:t>
      </w:r>
      <w:proofErr w:type="spellStart"/>
      <w:r>
        <w:rPr>
          <w:sz w:val="20"/>
          <w:szCs w:val="20"/>
        </w:rPr>
        <w:t>энергопринимающих</w:t>
      </w:r>
      <w:proofErr w:type="spellEnd"/>
      <w:r>
        <w:rPr>
          <w:sz w:val="20"/>
          <w:szCs w:val="20"/>
        </w:rPr>
        <w:t xml:space="preserve"> устройств Потребителя услуг, технологически присоединенных в установленном законодательством Российской Федерации порядке к электрическим сетям Сетевой организации, по каждой точке поставки имеет следующие величины:</w:t>
      </w:r>
    </w:p>
    <w:p w:rsidR="005B04FD" w:rsidRDefault="005B04FD">
      <w:pPr>
        <w:pStyle w:val="normal"/>
        <w:spacing w:line="240" w:lineRule="auto"/>
        <w:jc w:val="both"/>
      </w:pPr>
    </w:p>
    <w:tbl>
      <w:tblPr>
        <w:tblStyle w:val="a6"/>
        <w:tblW w:w="907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024"/>
        <w:gridCol w:w="3023"/>
        <w:gridCol w:w="3023"/>
      </w:tblGrid>
      <w:tr w:rsidR="005B04FD">
        <w:tc>
          <w:tcPr>
            <w:tcW w:w="30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04FD" w:rsidRDefault="00BC61A4">
            <w:pPr>
              <w:pStyle w:val="normal"/>
              <w:widowControl w:val="0"/>
              <w:spacing w:line="240" w:lineRule="auto"/>
            </w:pPr>
            <w:r>
              <w:rPr>
                <w:sz w:val="18"/>
                <w:szCs w:val="18"/>
              </w:rPr>
              <w:t>Наименование точки поставки</w:t>
            </w:r>
          </w:p>
        </w:tc>
        <w:tc>
          <w:tcPr>
            <w:tcW w:w="30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04FD" w:rsidRDefault="00BC61A4">
            <w:pPr>
              <w:pStyle w:val="normal"/>
              <w:widowControl w:val="0"/>
              <w:spacing w:line="240" w:lineRule="auto"/>
            </w:pPr>
            <w:r>
              <w:rPr>
                <w:sz w:val="18"/>
                <w:szCs w:val="18"/>
              </w:rPr>
              <w:t>Расположение точки поставки</w:t>
            </w:r>
          </w:p>
        </w:tc>
        <w:tc>
          <w:tcPr>
            <w:tcW w:w="30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04FD" w:rsidRDefault="00BC61A4">
            <w:pPr>
              <w:pStyle w:val="normal"/>
              <w:widowControl w:val="0"/>
              <w:spacing w:line="240" w:lineRule="auto"/>
            </w:pPr>
            <w:r>
              <w:rPr>
                <w:sz w:val="18"/>
                <w:szCs w:val="18"/>
              </w:rPr>
              <w:t>Максимальная мощность (кВт)</w:t>
            </w:r>
          </w:p>
        </w:tc>
      </w:tr>
      <w:tr w:rsidR="005B04FD">
        <w:trPr>
          <w:trHeight w:val="460"/>
        </w:trPr>
        <w:tc>
          <w:tcPr>
            <w:tcW w:w="30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04FD" w:rsidRDefault="005B04FD">
            <w:pPr>
              <w:pStyle w:val="normal"/>
              <w:widowControl w:val="0"/>
              <w:spacing w:line="240" w:lineRule="auto"/>
            </w:pPr>
          </w:p>
        </w:tc>
        <w:tc>
          <w:tcPr>
            <w:tcW w:w="30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04FD" w:rsidRDefault="005B04FD">
            <w:pPr>
              <w:pStyle w:val="normal"/>
              <w:widowControl w:val="0"/>
              <w:spacing w:line="240" w:lineRule="auto"/>
            </w:pPr>
          </w:p>
        </w:tc>
        <w:tc>
          <w:tcPr>
            <w:tcW w:w="30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04FD" w:rsidRDefault="005B04FD">
            <w:pPr>
              <w:pStyle w:val="normal"/>
              <w:widowControl w:val="0"/>
              <w:spacing w:line="240" w:lineRule="auto"/>
              <w:jc w:val="center"/>
            </w:pPr>
          </w:p>
        </w:tc>
      </w:tr>
    </w:tbl>
    <w:p w:rsidR="005B04FD" w:rsidRDefault="005B04FD">
      <w:pPr>
        <w:pStyle w:val="normal"/>
        <w:spacing w:line="240" w:lineRule="auto"/>
        <w:jc w:val="both"/>
      </w:pPr>
    </w:p>
    <w:p w:rsidR="005B04FD" w:rsidRDefault="005B04FD">
      <w:pPr>
        <w:pStyle w:val="normal"/>
        <w:spacing w:line="240" w:lineRule="auto"/>
        <w:jc w:val="both"/>
      </w:pPr>
    </w:p>
    <w:p w:rsidR="005B04FD" w:rsidRDefault="00BC61A4">
      <w:pPr>
        <w:pStyle w:val="normal"/>
        <w:spacing w:line="240" w:lineRule="auto"/>
        <w:jc w:val="center"/>
      </w:pPr>
      <w:r>
        <w:rPr>
          <w:sz w:val="20"/>
          <w:szCs w:val="20"/>
        </w:rPr>
        <w:t xml:space="preserve">ПОРЯДОК </w:t>
      </w:r>
      <w:proofErr w:type="gramStart"/>
      <w:r>
        <w:rPr>
          <w:sz w:val="20"/>
          <w:szCs w:val="20"/>
        </w:rPr>
        <w:t>ОПРЕДЕЛЕНИЯ РАЗМЕРА ОБЯЗАТЕЛЬСТВ ПОТРЕБИТЕЛЯ УСЛУГ</w:t>
      </w:r>
      <w:proofErr w:type="gramEnd"/>
      <w:r>
        <w:rPr>
          <w:sz w:val="20"/>
          <w:szCs w:val="20"/>
        </w:rPr>
        <w:t xml:space="preserve"> </w:t>
      </w:r>
    </w:p>
    <w:p w:rsidR="005B04FD" w:rsidRDefault="00BC61A4">
      <w:pPr>
        <w:pStyle w:val="normal"/>
        <w:spacing w:line="240" w:lineRule="auto"/>
        <w:jc w:val="center"/>
      </w:pPr>
      <w:r>
        <w:rPr>
          <w:sz w:val="20"/>
          <w:szCs w:val="20"/>
        </w:rPr>
        <w:t>ПО ОПЛАТЕ УСЛУГ ПО ПЕРЕДАЧЕ ЭЛЕКТРИЧЕСКОЙ ЭНЕРГИИ</w:t>
      </w:r>
    </w:p>
    <w:p w:rsidR="005B04FD" w:rsidRDefault="005B04FD">
      <w:pPr>
        <w:pStyle w:val="normal"/>
        <w:spacing w:line="240" w:lineRule="auto"/>
        <w:jc w:val="both"/>
      </w:pPr>
    </w:p>
    <w:p w:rsidR="005B04FD" w:rsidRDefault="00BC61A4">
      <w:pPr>
        <w:pStyle w:val="normal"/>
        <w:spacing w:line="240" w:lineRule="auto"/>
        <w:jc w:val="both"/>
      </w:pPr>
      <w:r>
        <w:rPr>
          <w:sz w:val="20"/>
          <w:szCs w:val="20"/>
        </w:rPr>
        <w:t>4. Обязательства Потребителя услуг определяются в размере стоимости оказанных услуг.</w:t>
      </w:r>
    </w:p>
    <w:p w:rsidR="005B04FD" w:rsidRDefault="00BC61A4">
      <w:pPr>
        <w:pStyle w:val="normal"/>
        <w:spacing w:line="240" w:lineRule="auto"/>
        <w:jc w:val="both"/>
      </w:pPr>
      <w:r>
        <w:rPr>
          <w:sz w:val="20"/>
          <w:szCs w:val="20"/>
        </w:rPr>
        <w:t xml:space="preserve">5. Стоимость услуг по передаче электрической энергии определяется исходя из </w:t>
      </w:r>
      <w:proofErr w:type="spellStart"/>
      <w:r>
        <w:rPr>
          <w:sz w:val="20"/>
          <w:szCs w:val="20"/>
        </w:rPr>
        <w:t>одноставочного</w:t>
      </w:r>
      <w:proofErr w:type="spellEnd"/>
      <w:r>
        <w:rPr>
          <w:sz w:val="20"/>
          <w:szCs w:val="20"/>
        </w:rPr>
        <w:t xml:space="preserve"> единого (котлового) тарифа на услуги по передаче электрической энергии и объема оказанных услуг по передаче электрической энергии.</w:t>
      </w:r>
    </w:p>
    <w:p w:rsidR="005B04FD" w:rsidRDefault="00BC61A4">
      <w:pPr>
        <w:pStyle w:val="normal"/>
        <w:spacing w:line="240" w:lineRule="auto"/>
        <w:jc w:val="both"/>
      </w:pPr>
      <w:r>
        <w:rPr>
          <w:sz w:val="20"/>
          <w:szCs w:val="20"/>
        </w:rPr>
        <w:t xml:space="preserve">6. Объемы услуг по передаче электрической энергии, оказанных Сетевой организацией, определяются равными объемам электрической энергии, потребленной </w:t>
      </w:r>
      <w:proofErr w:type="spellStart"/>
      <w:r>
        <w:rPr>
          <w:sz w:val="20"/>
          <w:szCs w:val="20"/>
        </w:rPr>
        <w:t>энергопринимающими</w:t>
      </w:r>
      <w:proofErr w:type="spellEnd"/>
      <w:r>
        <w:rPr>
          <w:sz w:val="20"/>
          <w:szCs w:val="20"/>
        </w:rPr>
        <w:t xml:space="preserve"> устройствами Потребителя услуг, технологически присоединенными к электрическим сетям Сетевой организации.</w:t>
      </w:r>
    </w:p>
    <w:p w:rsidR="005B04FD" w:rsidRDefault="00BC61A4">
      <w:pPr>
        <w:pStyle w:val="normal"/>
        <w:spacing w:line="240" w:lineRule="auto"/>
        <w:jc w:val="both"/>
      </w:pPr>
      <w:r>
        <w:rPr>
          <w:sz w:val="20"/>
          <w:szCs w:val="20"/>
        </w:rPr>
        <w:t>7. Объемы потребления электрической энергии определяются в порядке, установленном Основными положениями функционирования розничных рынков электрической энергии, утвержденными постановлением Правительства Российской Федерации от 4 мая 2012 года № 442.</w:t>
      </w:r>
    </w:p>
    <w:p w:rsidR="005B04FD" w:rsidRDefault="005B04FD">
      <w:pPr>
        <w:pStyle w:val="normal"/>
        <w:spacing w:line="240" w:lineRule="auto"/>
        <w:jc w:val="both"/>
      </w:pPr>
    </w:p>
    <w:p w:rsidR="005B04FD" w:rsidRDefault="005B04FD">
      <w:pPr>
        <w:pStyle w:val="normal"/>
        <w:spacing w:line="240" w:lineRule="auto"/>
        <w:jc w:val="both"/>
      </w:pPr>
    </w:p>
    <w:p w:rsidR="005B04FD" w:rsidRDefault="00BC61A4">
      <w:pPr>
        <w:pStyle w:val="normal"/>
        <w:spacing w:line="240" w:lineRule="auto"/>
        <w:jc w:val="center"/>
      </w:pPr>
      <w:r>
        <w:rPr>
          <w:sz w:val="20"/>
          <w:szCs w:val="20"/>
        </w:rPr>
        <w:t>СРОКИ ОПЛАТЫ УСЛУГ ПО ПЕРЕДАЧЕ ЭЛЕКТРИЧЕСКОЙ ЭНЕРГИИ</w:t>
      </w:r>
    </w:p>
    <w:p w:rsidR="005B04FD" w:rsidRDefault="005B04FD">
      <w:pPr>
        <w:pStyle w:val="normal"/>
        <w:spacing w:line="240" w:lineRule="auto"/>
      </w:pPr>
    </w:p>
    <w:p w:rsidR="005B04FD" w:rsidRDefault="00BC61A4">
      <w:pPr>
        <w:pStyle w:val="normal"/>
        <w:spacing w:line="240" w:lineRule="auto"/>
        <w:jc w:val="both"/>
      </w:pPr>
      <w:r>
        <w:rPr>
          <w:sz w:val="20"/>
          <w:szCs w:val="20"/>
        </w:rPr>
        <w:t xml:space="preserve">8. Потребитель услуг обязан оплачивать услуги по передаче электрической энергии до 15-го числа месяца, следующего за </w:t>
      </w:r>
      <w:proofErr w:type="gramStart"/>
      <w:r>
        <w:rPr>
          <w:sz w:val="20"/>
          <w:szCs w:val="20"/>
        </w:rPr>
        <w:t>расчетным</w:t>
      </w:r>
      <w:proofErr w:type="gramEnd"/>
      <w:r>
        <w:rPr>
          <w:sz w:val="20"/>
          <w:szCs w:val="20"/>
        </w:rPr>
        <w:t>.</w:t>
      </w:r>
    </w:p>
    <w:p w:rsidR="005B04FD" w:rsidRDefault="005B04FD">
      <w:pPr>
        <w:pStyle w:val="normal"/>
        <w:spacing w:line="240" w:lineRule="auto"/>
        <w:jc w:val="both"/>
      </w:pPr>
    </w:p>
    <w:p w:rsidR="005B04FD" w:rsidRDefault="005B04FD">
      <w:pPr>
        <w:pStyle w:val="normal"/>
        <w:spacing w:line="240" w:lineRule="auto"/>
        <w:jc w:val="both"/>
      </w:pPr>
    </w:p>
    <w:p w:rsidR="005B04FD" w:rsidRDefault="00BC61A4">
      <w:pPr>
        <w:pStyle w:val="normal"/>
        <w:spacing w:line="240" w:lineRule="auto"/>
        <w:jc w:val="center"/>
      </w:pPr>
      <w:r>
        <w:rPr>
          <w:sz w:val="20"/>
          <w:szCs w:val="20"/>
        </w:rPr>
        <w:t xml:space="preserve">ОТВЕТСТВЕННОСТЬ СТОРОН ДОГОВОРА </w:t>
      </w:r>
    </w:p>
    <w:p w:rsidR="005B04FD" w:rsidRDefault="00BC61A4">
      <w:pPr>
        <w:pStyle w:val="normal"/>
        <w:spacing w:line="240" w:lineRule="auto"/>
        <w:jc w:val="center"/>
      </w:pPr>
      <w:r>
        <w:rPr>
          <w:sz w:val="20"/>
          <w:szCs w:val="20"/>
        </w:rPr>
        <w:t>ЗА СОСТОЯНИЕ И ОБСЛУЖИВАНИЕ ОБЪЕКТОВ ЭЛЕКТРОСЕТЕВОГО ХОЗЯЙСТВА</w:t>
      </w:r>
    </w:p>
    <w:p w:rsidR="005B04FD" w:rsidRDefault="005B04FD">
      <w:pPr>
        <w:pStyle w:val="normal"/>
        <w:spacing w:line="240" w:lineRule="auto"/>
        <w:jc w:val="both"/>
      </w:pPr>
    </w:p>
    <w:p w:rsidR="005B04FD" w:rsidRDefault="00BC61A4">
      <w:pPr>
        <w:pStyle w:val="normal"/>
        <w:spacing w:line="240" w:lineRule="auto"/>
        <w:jc w:val="both"/>
      </w:pPr>
      <w:r>
        <w:rPr>
          <w:sz w:val="20"/>
          <w:szCs w:val="20"/>
        </w:rPr>
        <w:t xml:space="preserve">9. Ответственность Потребителя услуг и Сетевой организации за состояние и обслуживание объектов </w:t>
      </w:r>
      <w:proofErr w:type="spellStart"/>
      <w:r>
        <w:rPr>
          <w:sz w:val="20"/>
          <w:szCs w:val="20"/>
        </w:rPr>
        <w:t>электросетевого</w:t>
      </w:r>
      <w:proofErr w:type="spellEnd"/>
      <w:r>
        <w:rPr>
          <w:sz w:val="20"/>
          <w:szCs w:val="20"/>
        </w:rPr>
        <w:t xml:space="preserve"> хозяйства определяется балансовой принадлежностью Сетевой организации и Потребителя услуг и фиксируется в акте разграничения балансовой принадлежности электросетей и акте эксплуатационной ответственности сторон, являющихся приложениями к договору.</w:t>
      </w:r>
    </w:p>
    <w:p w:rsidR="005B04FD" w:rsidRDefault="005B04FD">
      <w:pPr>
        <w:pStyle w:val="normal"/>
        <w:spacing w:line="240" w:lineRule="auto"/>
        <w:jc w:val="both"/>
      </w:pPr>
    </w:p>
    <w:p w:rsidR="005B04FD" w:rsidRDefault="005B04FD">
      <w:pPr>
        <w:pStyle w:val="normal"/>
        <w:spacing w:line="240" w:lineRule="auto"/>
        <w:jc w:val="both"/>
      </w:pPr>
    </w:p>
    <w:p w:rsidR="005B04FD" w:rsidRDefault="00BC61A4">
      <w:pPr>
        <w:pStyle w:val="normal"/>
        <w:spacing w:line="240" w:lineRule="auto"/>
        <w:jc w:val="center"/>
      </w:pPr>
      <w:r>
        <w:rPr>
          <w:sz w:val="20"/>
          <w:szCs w:val="20"/>
        </w:rPr>
        <w:t xml:space="preserve">СВЕДЕНИЯ О ПРИБОРАХ УЧЕТА ЭЛЕКТРИЧЕСКОЙ ЭНЕРГИИ, </w:t>
      </w:r>
    </w:p>
    <w:p w:rsidR="005B04FD" w:rsidRDefault="00BC61A4">
      <w:pPr>
        <w:pStyle w:val="normal"/>
        <w:spacing w:line="240" w:lineRule="auto"/>
        <w:jc w:val="center"/>
      </w:pPr>
      <w:proofErr w:type="gramStart"/>
      <w:r>
        <w:rPr>
          <w:sz w:val="20"/>
          <w:szCs w:val="20"/>
        </w:rPr>
        <w:t>ИСПОЛЬЗУЕМЫХ ДЛЯ РАСЧЕТОВ ПО ДОГОВОРУ</w:t>
      </w:r>
      <w:proofErr w:type="gramEnd"/>
    </w:p>
    <w:p w:rsidR="005B04FD" w:rsidRDefault="005B04FD">
      <w:pPr>
        <w:pStyle w:val="normal"/>
        <w:spacing w:line="240" w:lineRule="auto"/>
        <w:jc w:val="both"/>
      </w:pPr>
    </w:p>
    <w:p w:rsidR="005B04FD" w:rsidRDefault="00BC61A4">
      <w:pPr>
        <w:pStyle w:val="normal"/>
        <w:spacing w:line="240" w:lineRule="auto"/>
        <w:jc w:val="both"/>
      </w:pPr>
      <w:r>
        <w:rPr>
          <w:sz w:val="20"/>
          <w:szCs w:val="20"/>
        </w:rPr>
        <w:t xml:space="preserve">10. Для расчетов по договору используются следующие приборы учета, установленные на дату заключения договора в отношении </w:t>
      </w:r>
      <w:proofErr w:type="spellStart"/>
      <w:r>
        <w:rPr>
          <w:sz w:val="20"/>
          <w:szCs w:val="20"/>
        </w:rPr>
        <w:t>энергопринимающих</w:t>
      </w:r>
      <w:proofErr w:type="spellEnd"/>
      <w:r>
        <w:rPr>
          <w:sz w:val="20"/>
          <w:szCs w:val="20"/>
        </w:rPr>
        <w:t xml:space="preserve"> устройств Потребителя услуг:</w:t>
      </w:r>
    </w:p>
    <w:p w:rsidR="005B04FD" w:rsidRDefault="005B04FD">
      <w:pPr>
        <w:pStyle w:val="normal"/>
        <w:spacing w:line="240" w:lineRule="auto"/>
        <w:jc w:val="both"/>
      </w:pPr>
    </w:p>
    <w:tbl>
      <w:tblPr>
        <w:tblStyle w:val="a7"/>
        <w:tblW w:w="9066" w:type="dxa"/>
        <w:tblInd w:w="0" w:type="dxa"/>
        <w:tblLayout w:type="fixed"/>
        <w:tblLook w:val="0000"/>
      </w:tblPr>
      <w:tblGrid>
        <w:gridCol w:w="1511"/>
        <w:gridCol w:w="1511"/>
        <w:gridCol w:w="1511"/>
        <w:gridCol w:w="1511"/>
        <w:gridCol w:w="1511"/>
        <w:gridCol w:w="1511"/>
      </w:tblGrid>
      <w:tr w:rsidR="005B04FD"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4FD" w:rsidRDefault="00BC61A4">
            <w:pPr>
              <w:pStyle w:val="normal"/>
              <w:spacing w:line="240" w:lineRule="auto"/>
            </w:pPr>
            <w:r>
              <w:rPr>
                <w:sz w:val="18"/>
                <w:szCs w:val="18"/>
              </w:rPr>
              <w:t>Точка поставки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4FD" w:rsidRDefault="00BC61A4">
            <w:pPr>
              <w:pStyle w:val="normal"/>
              <w:spacing w:line="240" w:lineRule="auto"/>
            </w:pPr>
            <w:r>
              <w:rPr>
                <w:sz w:val="18"/>
                <w:szCs w:val="18"/>
              </w:rPr>
              <w:t>Прибор учета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4FD" w:rsidRDefault="00BC61A4">
            <w:pPr>
              <w:pStyle w:val="normal"/>
              <w:spacing w:line="240" w:lineRule="auto"/>
            </w:pPr>
            <w:r>
              <w:rPr>
                <w:sz w:val="18"/>
                <w:szCs w:val="18"/>
              </w:rPr>
              <w:t>Заводской номер прибора учета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4FD" w:rsidRDefault="00BC61A4">
            <w:pPr>
              <w:pStyle w:val="normal"/>
              <w:spacing w:line="240" w:lineRule="auto"/>
            </w:pPr>
            <w:r>
              <w:rPr>
                <w:sz w:val="18"/>
                <w:szCs w:val="18"/>
              </w:rPr>
              <w:t>Место установки прибора учета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04FD" w:rsidRDefault="00BC61A4">
            <w:pPr>
              <w:pStyle w:val="normal"/>
              <w:spacing w:line="240" w:lineRule="auto"/>
            </w:pPr>
            <w:r>
              <w:rPr>
                <w:sz w:val="18"/>
                <w:szCs w:val="18"/>
              </w:rPr>
              <w:t>Дата предыдущей и очередной поверки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FD" w:rsidRDefault="00BC61A4">
            <w:pPr>
              <w:pStyle w:val="normal"/>
              <w:spacing w:line="240" w:lineRule="auto"/>
            </w:pPr>
            <w:proofErr w:type="spellStart"/>
            <w:r>
              <w:rPr>
                <w:sz w:val="18"/>
                <w:szCs w:val="18"/>
              </w:rPr>
              <w:t>Межповерочный</w:t>
            </w:r>
            <w:proofErr w:type="spellEnd"/>
            <w:r>
              <w:rPr>
                <w:sz w:val="18"/>
                <w:szCs w:val="18"/>
              </w:rPr>
              <w:t xml:space="preserve"> интервал</w:t>
            </w:r>
          </w:p>
        </w:tc>
      </w:tr>
      <w:tr w:rsidR="005B04FD">
        <w:tc>
          <w:tcPr>
            <w:tcW w:w="1511" w:type="dxa"/>
            <w:tcBorders>
              <w:left w:val="single" w:sz="4" w:space="0" w:color="000000"/>
              <w:bottom w:val="single" w:sz="4" w:space="0" w:color="000000"/>
            </w:tcBorders>
          </w:tcPr>
          <w:p w:rsidR="005B04FD" w:rsidRDefault="005B04FD">
            <w:pPr>
              <w:pStyle w:val="normal"/>
              <w:widowControl w:val="0"/>
              <w:spacing w:line="240" w:lineRule="auto"/>
            </w:pPr>
          </w:p>
        </w:tc>
        <w:tc>
          <w:tcPr>
            <w:tcW w:w="1511" w:type="dxa"/>
            <w:tcBorders>
              <w:left w:val="single" w:sz="4" w:space="0" w:color="000000"/>
              <w:bottom w:val="single" w:sz="4" w:space="0" w:color="000000"/>
            </w:tcBorders>
          </w:tcPr>
          <w:p w:rsidR="005B04FD" w:rsidRDefault="005B04FD">
            <w:pPr>
              <w:pStyle w:val="normal"/>
              <w:spacing w:line="240" w:lineRule="auto"/>
              <w:jc w:val="center"/>
            </w:pPr>
          </w:p>
        </w:tc>
        <w:tc>
          <w:tcPr>
            <w:tcW w:w="1511" w:type="dxa"/>
            <w:tcBorders>
              <w:left w:val="single" w:sz="4" w:space="0" w:color="000000"/>
              <w:bottom w:val="single" w:sz="4" w:space="0" w:color="000000"/>
            </w:tcBorders>
          </w:tcPr>
          <w:p w:rsidR="005B04FD" w:rsidRDefault="005B04FD">
            <w:pPr>
              <w:pStyle w:val="normal"/>
              <w:spacing w:line="240" w:lineRule="auto"/>
              <w:jc w:val="center"/>
            </w:pPr>
          </w:p>
        </w:tc>
        <w:tc>
          <w:tcPr>
            <w:tcW w:w="1511" w:type="dxa"/>
            <w:tcBorders>
              <w:left w:val="single" w:sz="4" w:space="0" w:color="000000"/>
              <w:bottom w:val="single" w:sz="4" w:space="0" w:color="000000"/>
            </w:tcBorders>
          </w:tcPr>
          <w:p w:rsidR="005B04FD" w:rsidRDefault="005B04FD">
            <w:pPr>
              <w:pStyle w:val="normal"/>
              <w:spacing w:line="240" w:lineRule="auto"/>
              <w:jc w:val="center"/>
            </w:pPr>
          </w:p>
        </w:tc>
        <w:tc>
          <w:tcPr>
            <w:tcW w:w="1511" w:type="dxa"/>
            <w:tcBorders>
              <w:left w:val="single" w:sz="4" w:space="0" w:color="000000"/>
              <w:bottom w:val="single" w:sz="4" w:space="0" w:color="000000"/>
            </w:tcBorders>
          </w:tcPr>
          <w:p w:rsidR="005B04FD" w:rsidRDefault="005B04FD">
            <w:pPr>
              <w:pStyle w:val="normal"/>
              <w:spacing w:line="240" w:lineRule="auto"/>
              <w:jc w:val="center"/>
            </w:pPr>
          </w:p>
        </w:tc>
        <w:tc>
          <w:tcPr>
            <w:tcW w:w="1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4FD" w:rsidRDefault="005B04FD">
            <w:pPr>
              <w:pStyle w:val="normal"/>
              <w:spacing w:line="240" w:lineRule="auto"/>
              <w:jc w:val="center"/>
            </w:pPr>
          </w:p>
        </w:tc>
      </w:tr>
    </w:tbl>
    <w:p w:rsidR="005B04FD" w:rsidRDefault="005B04FD">
      <w:pPr>
        <w:pStyle w:val="normal"/>
        <w:spacing w:line="240" w:lineRule="auto"/>
        <w:jc w:val="both"/>
      </w:pPr>
    </w:p>
    <w:p w:rsidR="005B04FD" w:rsidRDefault="005B04FD">
      <w:pPr>
        <w:pStyle w:val="normal"/>
        <w:spacing w:line="240" w:lineRule="auto"/>
        <w:jc w:val="center"/>
      </w:pPr>
    </w:p>
    <w:p w:rsidR="005B04FD" w:rsidRDefault="00BC61A4">
      <w:pPr>
        <w:pStyle w:val="normal"/>
        <w:spacing w:line="240" w:lineRule="auto"/>
        <w:jc w:val="center"/>
      </w:pPr>
      <w:r>
        <w:rPr>
          <w:sz w:val="20"/>
          <w:szCs w:val="20"/>
        </w:rPr>
        <w:t>ПОРЯДОК ВЗАИМОДЕЙСТВИЯ СТОРОН ДОГОВОРА В ПРОЦЕССЕ УЧЕТА ЭЛЕКТРИЧЕСКОЙ ЭНЕРГИИ С ИСПОЛЬЗОВАНИЕМ ПРИБОРОВ УЧЕТА</w:t>
      </w:r>
    </w:p>
    <w:p w:rsidR="005B04FD" w:rsidRDefault="005B04FD">
      <w:pPr>
        <w:pStyle w:val="normal"/>
        <w:spacing w:line="240" w:lineRule="auto"/>
        <w:jc w:val="both"/>
      </w:pPr>
    </w:p>
    <w:p w:rsidR="005B04FD" w:rsidRDefault="00BC61A4">
      <w:pPr>
        <w:pStyle w:val="normal"/>
        <w:spacing w:line="240" w:lineRule="auto"/>
        <w:jc w:val="both"/>
      </w:pPr>
      <w:r>
        <w:rPr>
          <w:sz w:val="20"/>
          <w:szCs w:val="20"/>
        </w:rPr>
        <w:t xml:space="preserve">11. Потребитель услуг обязан обеспечивать соблюдение установленного </w:t>
      </w:r>
      <w:proofErr w:type="gramStart"/>
      <w:r>
        <w:rPr>
          <w:sz w:val="20"/>
          <w:szCs w:val="20"/>
        </w:rPr>
        <w:t>в договоре в соответствии с законодательством Российской Федерации порядка взаимодействия сторон в процессе учета электрической энергии с использованием</w:t>
      </w:r>
      <w:proofErr w:type="gramEnd"/>
      <w:r>
        <w:rPr>
          <w:sz w:val="20"/>
          <w:szCs w:val="20"/>
        </w:rPr>
        <w:t xml:space="preserve"> приборов учета, в том числе</w:t>
      </w:r>
    </w:p>
    <w:p w:rsidR="005B04FD" w:rsidRDefault="00BC61A4">
      <w:pPr>
        <w:pStyle w:val="normal"/>
        <w:numPr>
          <w:ilvl w:val="0"/>
          <w:numId w:val="1"/>
        </w:numPr>
        <w:spacing w:line="240" w:lineRule="auto"/>
        <w:ind w:hanging="36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обеспечивать поверку прибора </w:t>
      </w:r>
      <w:proofErr w:type="gramStart"/>
      <w:r>
        <w:rPr>
          <w:sz w:val="20"/>
          <w:szCs w:val="20"/>
        </w:rPr>
        <w:t>учета</w:t>
      </w:r>
      <w:proofErr w:type="gramEnd"/>
      <w:r>
        <w:rPr>
          <w:sz w:val="20"/>
          <w:szCs w:val="20"/>
        </w:rPr>
        <w:t xml:space="preserve"> по истечении установленного для него </w:t>
      </w:r>
      <w:proofErr w:type="spellStart"/>
      <w:r>
        <w:rPr>
          <w:sz w:val="20"/>
          <w:szCs w:val="20"/>
        </w:rPr>
        <w:t>межповерочного</w:t>
      </w:r>
      <w:proofErr w:type="spellEnd"/>
      <w:r>
        <w:rPr>
          <w:sz w:val="20"/>
          <w:szCs w:val="20"/>
        </w:rPr>
        <w:t xml:space="preserve"> интервала в срок не более семи дней;</w:t>
      </w:r>
    </w:p>
    <w:p w:rsidR="005B04FD" w:rsidRDefault="00BC61A4">
      <w:pPr>
        <w:pStyle w:val="normal"/>
        <w:numPr>
          <w:ilvl w:val="0"/>
          <w:numId w:val="1"/>
        </w:numPr>
        <w:spacing w:line="240" w:lineRule="auto"/>
        <w:ind w:hanging="36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восстанавливать учет в случае выхода из строя или утраты прибора учета в срок не более 1 месяца;</w:t>
      </w:r>
    </w:p>
    <w:p w:rsidR="005B04FD" w:rsidRDefault="00BC61A4">
      <w:pPr>
        <w:pStyle w:val="normal"/>
        <w:numPr>
          <w:ilvl w:val="0"/>
          <w:numId w:val="1"/>
        </w:numPr>
        <w:spacing w:line="240" w:lineRule="auto"/>
        <w:ind w:hanging="36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ежемесячно до окончания 3-го дня месяца, следующего за расчетным, передавать Сетевой организации данные прибора учета в письменной форме в виде </w:t>
      </w:r>
      <w:proofErr w:type="gramStart"/>
      <w:r>
        <w:rPr>
          <w:sz w:val="20"/>
          <w:szCs w:val="20"/>
        </w:rPr>
        <w:t>акта снятия показаний расчетных приборов учета</w:t>
      </w:r>
      <w:proofErr w:type="gramEnd"/>
      <w:r>
        <w:rPr>
          <w:sz w:val="20"/>
          <w:szCs w:val="20"/>
        </w:rPr>
        <w:t>;</w:t>
      </w:r>
    </w:p>
    <w:p w:rsidR="005B04FD" w:rsidRDefault="00BC61A4">
      <w:pPr>
        <w:pStyle w:val="normal"/>
        <w:numPr>
          <w:ilvl w:val="0"/>
          <w:numId w:val="1"/>
        </w:numPr>
        <w:spacing w:line="240" w:lineRule="auto"/>
        <w:ind w:hanging="36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немедленно сообщать Сетевой организации о выходе прибора учета из эксплуатации.</w:t>
      </w:r>
    </w:p>
    <w:p w:rsidR="005B04FD" w:rsidRDefault="005B04FD">
      <w:pPr>
        <w:pStyle w:val="normal"/>
        <w:spacing w:line="240" w:lineRule="auto"/>
        <w:jc w:val="both"/>
      </w:pPr>
    </w:p>
    <w:p w:rsidR="005B04FD" w:rsidRDefault="005B04FD">
      <w:pPr>
        <w:pStyle w:val="normal"/>
        <w:spacing w:line="240" w:lineRule="auto"/>
        <w:jc w:val="both"/>
      </w:pPr>
    </w:p>
    <w:p w:rsidR="005B04FD" w:rsidRDefault="00BC61A4">
      <w:pPr>
        <w:pStyle w:val="normal"/>
        <w:spacing w:line="240" w:lineRule="auto"/>
        <w:jc w:val="center"/>
      </w:pPr>
      <w:r>
        <w:rPr>
          <w:sz w:val="20"/>
          <w:szCs w:val="20"/>
        </w:rPr>
        <w:t>ПОРЯДОК И СЛУЧАИ ДОПУСКА СТОРОН ДОГОВОРА</w:t>
      </w:r>
    </w:p>
    <w:p w:rsidR="005B04FD" w:rsidRDefault="00BC61A4">
      <w:pPr>
        <w:pStyle w:val="normal"/>
        <w:spacing w:line="240" w:lineRule="auto"/>
        <w:jc w:val="center"/>
      </w:pPr>
      <w:r>
        <w:rPr>
          <w:sz w:val="20"/>
          <w:szCs w:val="20"/>
        </w:rPr>
        <w:t>В ПУНКТЫ КОНТРОЛЯ И УЧЕТА ПЕРЕДАННОЙ ЭЛЕКТРИЧЕСКОЙ ЭНЕРГИИ</w:t>
      </w:r>
    </w:p>
    <w:p w:rsidR="005B04FD" w:rsidRDefault="005B04FD">
      <w:pPr>
        <w:pStyle w:val="normal"/>
        <w:spacing w:line="240" w:lineRule="auto"/>
        <w:jc w:val="both"/>
      </w:pPr>
    </w:p>
    <w:p w:rsidR="005B04FD" w:rsidRDefault="00BC61A4">
      <w:pPr>
        <w:pStyle w:val="normal"/>
        <w:spacing w:line="240" w:lineRule="auto"/>
        <w:jc w:val="both"/>
      </w:pPr>
      <w:r>
        <w:rPr>
          <w:sz w:val="20"/>
          <w:szCs w:val="20"/>
        </w:rPr>
        <w:t>12. Потребитель услуг обязан допускать уполномоченных представителей Сетевой организации в пункты контроля и учета переданной электрической энергии в порядке и в случаях, которые установлены Основными положениями функционирования розничных рынков электрической энергии, утвержденными постановлением Правительства Российской Федерации от 4 мая 2012 года № 442.</w:t>
      </w:r>
    </w:p>
    <w:p w:rsidR="005B04FD" w:rsidRDefault="005B04FD">
      <w:pPr>
        <w:pStyle w:val="normal"/>
        <w:spacing w:line="240" w:lineRule="auto"/>
        <w:jc w:val="both"/>
      </w:pPr>
    </w:p>
    <w:p w:rsidR="005B04FD" w:rsidRDefault="005B04FD">
      <w:pPr>
        <w:pStyle w:val="normal"/>
        <w:spacing w:line="240" w:lineRule="auto"/>
        <w:jc w:val="both"/>
      </w:pPr>
    </w:p>
    <w:p w:rsidR="005B04FD" w:rsidRDefault="00BC61A4">
      <w:pPr>
        <w:pStyle w:val="normal"/>
        <w:spacing w:line="240" w:lineRule="auto"/>
        <w:jc w:val="center"/>
      </w:pPr>
      <w:r>
        <w:rPr>
          <w:sz w:val="20"/>
          <w:szCs w:val="20"/>
        </w:rPr>
        <w:t>РЕЖИМ ПОТРЕБЛЕНИЯ ЭЛЕКТРИЧЕСКОЙ ЭНЕРГИИ ПОТРЕБИТЕЛЕМ УСЛУГ</w:t>
      </w:r>
    </w:p>
    <w:p w:rsidR="005B04FD" w:rsidRDefault="005B04FD">
      <w:pPr>
        <w:pStyle w:val="normal"/>
        <w:spacing w:line="240" w:lineRule="auto"/>
        <w:jc w:val="both"/>
      </w:pPr>
    </w:p>
    <w:p w:rsidR="005B04FD" w:rsidRDefault="00BC61A4">
      <w:pPr>
        <w:pStyle w:val="normal"/>
        <w:spacing w:line="240" w:lineRule="auto"/>
        <w:jc w:val="both"/>
      </w:pPr>
      <w:r>
        <w:rPr>
          <w:sz w:val="20"/>
          <w:szCs w:val="20"/>
        </w:rPr>
        <w:lastRenderedPageBreak/>
        <w:t>13. Потребитель услуг имеет право круглосуточно использовать электрическую энергию в каждой точке поставки в пределах величины максимальной мощности, определенной в пункте 3 договора.</w:t>
      </w:r>
    </w:p>
    <w:p w:rsidR="005B04FD" w:rsidRDefault="005B04FD">
      <w:pPr>
        <w:pStyle w:val="normal"/>
        <w:spacing w:line="240" w:lineRule="auto"/>
        <w:jc w:val="center"/>
      </w:pPr>
    </w:p>
    <w:p w:rsidR="005B04FD" w:rsidRDefault="005B04FD">
      <w:pPr>
        <w:pStyle w:val="normal"/>
        <w:spacing w:line="240" w:lineRule="auto"/>
        <w:jc w:val="center"/>
      </w:pPr>
    </w:p>
    <w:p w:rsidR="005B04FD" w:rsidRDefault="00BC61A4">
      <w:pPr>
        <w:pStyle w:val="normal"/>
        <w:spacing w:line="240" w:lineRule="auto"/>
        <w:jc w:val="center"/>
      </w:pPr>
      <w:r>
        <w:rPr>
          <w:sz w:val="20"/>
          <w:szCs w:val="20"/>
        </w:rPr>
        <w:t>УСЛОВИЯ, СООТВЕТСТВУЮЩИЕ КАТЕГОРИИ НАДЕЖНОСТИ ЭНЕРГОПРИНИМАЮЩИХ УСТРОЙСТВ ПОТРЕБИТЕЛЯ УСЛУГ</w:t>
      </w:r>
    </w:p>
    <w:p w:rsidR="005B04FD" w:rsidRDefault="005B04FD">
      <w:pPr>
        <w:pStyle w:val="normal"/>
        <w:spacing w:line="240" w:lineRule="auto"/>
      </w:pPr>
    </w:p>
    <w:p w:rsidR="005B04FD" w:rsidRDefault="00BC61A4">
      <w:pPr>
        <w:pStyle w:val="normal"/>
        <w:spacing w:line="240" w:lineRule="auto"/>
        <w:jc w:val="both"/>
      </w:pPr>
      <w:r>
        <w:rPr>
          <w:sz w:val="20"/>
          <w:szCs w:val="20"/>
        </w:rPr>
        <w:t xml:space="preserve">14. Сетевая организация обязана обеспечить надежность снабжения электрической энергией </w:t>
      </w:r>
      <w:proofErr w:type="spellStart"/>
      <w:r>
        <w:rPr>
          <w:sz w:val="20"/>
          <w:szCs w:val="20"/>
        </w:rPr>
        <w:t>энергопринимающих</w:t>
      </w:r>
      <w:proofErr w:type="spellEnd"/>
      <w:r>
        <w:rPr>
          <w:sz w:val="20"/>
          <w:szCs w:val="20"/>
        </w:rPr>
        <w:t xml:space="preserve"> устройств, в отношении которых заключен договор, по третьей категории.</w:t>
      </w:r>
    </w:p>
    <w:p w:rsidR="005B04FD" w:rsidRDefault="00BC61A4">
      <w:pPr>
        <w:pStyle w:val="normal"/>
        <w:spacing w:line="240" w:lineRule="auto"/>
        <w:jc w:val="both"/>
      </w:pPr>
      <w:r>
        <w:rPr>
          <w:sz w:val="20"/>
          <w:szCs w:val="20"/>
        </w:rPr>
        <w:t xml:space="preserve">15. Допустимое число часов отключения в год составляет 72 часа, но не более 24 часов подряд, включая срок восстановления электроснабжения, за исключением случаев, когда для производства ремонта объектов </w:t>
      </w:r>
      <w:proofErr w:type="spellStart"/>
      <w:r>
        <w:rPr>
          <w:sz w:val="20"/>
          <w:szCs w:val="20"/>
        </w:rPr>
        <w:t>электросетевого</w:t>
      </w:r>
      <w:proofErr w:type="spellEnd"/>
      <w:r>
        <w:rPr>
          <w:sz w:val="20"/>
          <w:szCs w:val="20"/>
        </w:rPr>
        <w:t xml:space="preserve"> хозяйства необходимы более длительные сроки, согласованные с Федеральной службой по экологическому, технологическому и атомному надзору.</w:t>
      </w:r>
    </w:p>
    <w:p w:rsidR="005B04FD" w:rsidRDefault="005B04FD">
      <w:pPr>
        <w:pStyle w:val="normal"/>
        <w:spacing w:line="240" w:lineRule="auto"/>
      </w:pPr>
    </w:p>
    <w:p w:rsidR="005B04FD" w:rsidRDefault="005B04FD">
      <w:pPr>
        <w:pStyle w:val="normal"/>
        <w:spacing w:line="240" w:lineRule="auto"/>
        <w:jc w:val="both"/>
      </w:pPr>
    </w:p>
    <w:p w:rsidR="005B04FD" w:rsidRDefault="00BC61A4">
      <w:pPr>
        <w:pStyle w:val="normal"/>
        <w:spacing w:line="240" w:lineRule="auto"/>
        <w:jc w:val="center"/>
      </w:pPr>
      <w:r>
        <w:rPr>
          <w:sz w:val="20"/>
          <w:szCs w:val="20"/>
        </w:rPr>
        <w:t>ПОРЯДОК И СРОКИ ИНФОРМИРОВАНИЯ СТОРОН ДОГОВОРА ОБ АВАРИЙНЫХ СИТУАЦИЯХ, РЕМОНТНЫХ И ПРОФИЛАКТИЧЕСКИХ РАБОТАХ, ВЛИЯЮЩИХ НА ИСПОЛНЕНИЕ ОБЯЗАТЕЛЬСТВ ПО ДОГОВОРУ</w:t>
      </w:r>
    </w:p>
    <w:p w:rsidR="005B04FD" w:rsidRDefault="005B04FD">
      <w:pPr>
        <w:pStyle w:val="normal"/>
        <w:spacing w:line="240" w:lineRule="auto"/>
        <w:jc w:val="both"/>
      </w:pPr>
    </w:p>
    <w:p w:rsidR="005B04FD" w:rsidRDefault="00BC61A4">
      <w:pPr>
        <w:pStyle w:val="normal"/>
        <w:spacing w:line="240" w:lineRule="auto"/>
        <w:jc w:val="both"/>
      </w:pPr>
      <w:r>
        <w:rPr>
          <w:sz w:val="20"/>
          <w:szCs w:val="20"/>
        </w:rPr>
        <w:t>16. Стороны договора обязаны своевременно в письменной форме посредством электронной почты информировать друг друга об аварийных ситуациях в принадлежащих им электроустановках и о проводимых на них ремонтных и профилактических работах.</w:t>
      </w:r>
    </w:p>
    <w:p w:rsidR="005B04FD" w:rsidRDefault="005B04FD">
      <w:pPr>
        <w:pStyle w:val="normal"/>
        <w:spacing w:line="240" w:lineRule="auto"/>
      </w:pPr>
    </w:p>
    <w:p w:rsidR="005B04FD" w:rsidRDefault="005B04FD">
      <w:pPr>
        <w:pStyle w:val="normal"/>
        <w:spacing w:line="240" w:lineRule="auto"/>
        <w:jc w:val="both"/>
      </w:pPr>
    </w:p>
    <w:p w:rsidR="005B04FD" w:rsidRDefault="00BC61A4">
      <w:pPr>
        <w:pStyle w:val="normal"/>
        <w:spacing w:line="240" w:lineRule="auto"/>
        <w:jc w:val="center"/>
      </w:pPr>
      <w:r>
        <w:rPr>
          <w:sz w:val="20"/>
          <w:szCs w:val="20"/>
        </w:rPr>
        <w:t>СВЕДЕНИЯ О СТОРОНАХ ДОГОВОРА</w:t>
      </w:r>
    </w:p>
    <w:p w:rsidR="005B04FD" w:rsidRDefault="005B04FD">
      <w:pPr>
        <w:pStyle w:val="normal"/>
        <w:spacing w:line="240" w:lineRule="auto"/>
        <w:jc w:val="both"/>
      </w:pPr>
    </w:p>
    <w:p w:rsidR="005B04FD" w:rsidRDefault="00BC61A4">
      <w:pPr>
        <w:pStyle w:val="normal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17. Потребитель услуг: _________________________________________________________</w:t>
      </w:r>
    </w:p>
    <w:p w:rsidR="00BC61A4" w:rsidRDefault="00BC61A4">
      <w:pPr>
        <w:pStyle w:val="normal"/>
        <w:spacing w:line="240" w:lineRule="auto"/>
        <w:jc w:val="both"/>
      </w:pPr>
      <w:r>
        <w:rPr>
          <w:sz w:val="20"/>
          <w:szCs w:val="20"/>
        </w:rPr>
        <w:t>____________________________________________________________________________</w:t>
      </w:r>
    </w:p>
    <w:p w:rsidR="005B04FD" w:rsidRDefault="00BC61A4">
      <w:pPr>
        <w:pStyle w:val="normal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18. </w:t>
      </w:r>
      <w:r w:rsidR="00FE0A7E" w:rsidRPr="00BD6BD9">
        <w:rPr>
          <w:sz w:val="20"/>
          <w:szCs w:val="20"/>
        </w:rPr>
        <w:t>Сетевая организация: 163000 Архангельск пр</w:t>
      </w:r>
      <w:proofErr w:type="gramStart"/>
      <w:r w:rsidR="00FE0A7E" w:rsidRPr="00BD6BD9">
        <w:rPr>
          <w:sz w:val="20"/>
          <w:szCs w:val="20"/>
        </w:rPr>
        <w:t>.Т</w:t>
      </w:r>
      <w:proofErr w:type="gramEnd"/>
      <w:r w:rsidR="00FE0A7E" w:rsidRPr="00BD6BD9">
        <w:rPr>
          <w:sz w:val="20"/>
          <w:szCs w:val="20"/>
        </w:rPr>
        <w:t xml:space="preserve">роицкий д.63 каб.28, </w:t>
      </w:r>
      <w:proofErr w:type="spellStart"/>
      <w:r w:rsidR="00FE0A7E" w:rsidRPr="00BD6BD9">
        <w:rPr>
          <w:sz w:val="20"/>
          <w:szCs w:val="20"/>
          <w:lang w:val="en-US"/>
        </w:rPr>
        <w:t>arhenergya</w:t>
      </w:r>
      <w:proofErr w:type="spellEnd"/>
      <w:r w:rsidR="00FE0A7E" w:rsidRPr="00BD6BD9">
        <w:rPr>
          <w:sz w:val="20"/>
          <w:szCs w:val="20"/>
        </w:rPr>
        <w:t>.</w:t>
      </w:r>
      <w:proofErr w:type="spellStart"/>
      <w:r w:rsidR="00FE0A7E" w:rsidRPr="00BD6BD9">
        <w:rPr>
          <w:sz w:val="20"/>
          <w:szCs w:val="20"/>
          <w:lang w:val="en-US"/>
        </w:rPr>
        <w:t>ru</w:t>
      </w:r>
      <w:proofErr w:type="spellEnd"/>
      <w:r w:rsidR="00FE0A7E" w:rsidRPr="00BD6BD9">
        <w:rPr>
          <w:sz w:val="20"/>
          <w:szCs w:val="20"/>
        </w:rPr>
        <w:t>, ИНН 2901276865, КПП 290101001.</w:t>
      </w:r>
    </w:p>
    <w:p w:rsidR="00FE0A7E" w:rsidRDefault="00FE0A7E">
      <w:pPr>
        <w:pStyle w:val="normal"/>
        <w:spacing w:line="240" w:lineRule="auto"/>
        <w:jc w:val="both"/>
        <w:rPr>
          <w:sz w:val="20"/>
          <w:szCs w:val="20"/>
        </w:rPr>
      </w:pPr>
    </w:p>
    <w:p w:rsidR="00FE0A7E" w:rsidRDefault="00FE0A7E">
      <w:pPr>
        <w:pStyle w:val="normal"/>
        <w:spacing w:line="240" w:lineRule="auto"/>
        <w:jc w:val="both"/>
      </w:pPr>
    </w:p>
    <w:p w:rsidR="005B04FD" w:rsidRDefault="005B04FD">
      <w:pPr>
        <w:pStyle w:val="normal"/>
        <w:spacing w:line="240" w:lineRule="auto"/>
      </w:pPr>
    </w:p>
    <w:p w:rsidR="005B04FD" w:rsidRDefault="00BC61A4">
      <w:pPr>
        <w:pStyle w:val="normal"/>
        <w:spacing w:line="240" w:lineRule="auto"/>
      </w:pPr>
      <w:r>
        <w:rPr>
          <w:sz w:val="20"/>
          <w:szCs w:val="20"/>
        </w:rPr>
        <w:t xml:space="preserve">Управляющий ООО “Призма”                                                                              </w:t>
      </w:r>
      <w:proofErr w:type="spellStart"/>
      <w:r>
        <w:rPr>
          <w:sz w:val="20"/>
          <w:szCs w:val="20"/>
        </w:rPr>
        <w:t>В.А.Долгобородов</w:t>
      </w:r>
      <w:proofErr w:type="spellEnd"/>
    </w:p>
    <w:p w:rsidR="005B04FD" w:rsidRDefault="005B04FD">
      <w:pPr>
        <w:pStyle w:val="normal"/>
        <w:spacing w:line="240" w:lineRule="auto"/>
      </w:pPr>
    </w:p>
    <w:p w:rsidR="005B04FD" w:rsidRDefault="005B04FD">
      <w:pPr>
        <w:pStyle w:val="normal"/>
        <w:spacing w:line="240" w:lineRule="auto"/>
      </w:pPr>
    </w:p>
    <w:p w:rsidR="005B04FD" w:rsidRDefault="005B04FD">
      <w:pPr>
        <w:pStyle w:val="normal"/>
        <w:spacing w:line="240" w:lineRule="auto"/>
      </w:pPr>
    </w:p>
    <w:p w:rsidR="005B04FD" w:rsidRDefault="005B04FD">
      <w:pPr>
        <w:pStyle w:val="normal"/>
        <w:spacing w:line="240" w:lineRule="auto"/>
      </w:pPr>
    </w:p>
    <w:p w:rsidR="005B04FD" w:rsidRDefault="005B04FD">
      <w:pPr>
        <w:pStyle w:val="normal"/>
        <w:spacing w:line="240" w:lineRule="auto"/>
      </w:pPr>
    </w:p>
    <w:sectPr w:rsidR="005B04FD" w:rsidSect="005B04FD">
      <w:pgSz w:w="11906" w:h="16838"/>
      <w:pgMar w:top="1418" w:right="1418" w:bottom="1418" w:left="1418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DB163A"/>
    <w:multiLevelType w:val="multilevel"/>
    <w:tmpl w:val="EDDA497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20"/>
  <w:characterSpacingControl w:val="doNotCompress"/>
  <w:compat/>
  <w:rsids>
    <w:rsidRoot w:val="005B04FD"/>
    <w:rsid w:val="0005396B"/>
    <w:rsid w:val="005B04FD"/>
    <w:rsid w:val="00BC61A4"/>
    <w:rsid w:val="00FE0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96B"/>
  </w:style>
  <w:style w:type="paragraph" w:styleId="1">
    <w:name w:val="heading 1"/>
    <w:basedOn w:val="normal"/>
    <w:next w:val="normal"/>
    <w:rsid w:val="005B04FD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5B04FD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5B04FD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5B04FD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5B04FD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normal"/>
    <w:next w:val="normal"/>
    <w:rsid w:val="005B04FD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5B04FD"/>
  </w:style>
  <w:style w:type="table" w:customStyle="1" w:styleId="TableNormal">
    <w:name w:val="Table Normal"/>
    <w:rsid w:val="005B04F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5B04FD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normal"/>
    <w:next w:val="normal"/>
    <w:rsid w:val="005B04FD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5B04FD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5B04FD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rsid w:val="005B04FD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924</Words>
  <Characters>5271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Марина</cp:lastModifiedBy>
  <cp:revision>3</cp:revision>
  <dcterms:created xsi:type="dcterms:W3CDTF">2016-04-18T11:12:00Z</dcterms:created>
  <dcterms:modified xsi:type="dcterms:W3CDTF">2017-04-05T09:05:00Z</dcterms:modified>
</cp:coreProperties>
</file>