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960D" w14:textId="690720BD" w:rsidR="003B3362" w:rsidRPr="00F32B42" w:rsidRDefault="00A71D48">
      <w:pPr>
        <w:rPr>
          <w:b/>
          <w:i/>
        </w:rPr>
      </w:pPr>
      <w:r>
        <w:rPr>
          <w:b/>
          <w:i/>
        </w:rPr>
        <w:t xml:space="preserve"> </w:t>
      </w:r>
      <w:r w:rsidR="003B3362" w:rsidRPr="00F32B42">
        <w:rPr>
          <w:b/>
          <w:i/>
        </w:rPr>
        <w:t>Раскрытие информации ООО «</w:t>
      </w:r>
      <w:r w:rsidR="00D12EFD">
        <w:rPr>
          <w:b/>
          <w:i/>
        </w:rPr>
        <w:t>Архэнергия</w:t>
      </w:r>
      <w:r w:rsidR="003B3362" w:rsidRPr="00F32B42">
        <w:rPr>
          <w:b/>
          <w:i/>
        </w:rPr>
        <w:t xml:space="preserve">» </w:t>
      </w:r>
      <w:r w:rsidR="0068583B">
        <w:rPr>
          <w:b/>
          <w:i/>
        </w:rPr>
        <w:t>за 202</w:t>
      </w:r>
      <w:r w:rsidR="002828B4" w:rsidRPr="002828B4">
        <w:rPr>
          <w:b/>
          <w:i/>
        </w:rPr>
        <w:t>1</w:t>
      </w:r>
      <w:r w:rsidR="0068583B">
        <w:rPr>
          <w:b/>
          <w:i/>
        </w:rPr>
        <w:t xml:space="preserve"> год </w:t>
      </w:r>
      <w:r w:rsidR="003B3362" w:rsidRPr="00F32B42">
        <w:rPr>
          <w:b/>
          <w:i/>
        </w:rPr>
        <w:t>до 1 марта 20</w:t>
      </w:r>
      <w:r w:rsidR="004A1324">
        <w:rPr>
          <w:b/>
          <w:i/>
        </w:rPr>
        <w:t>2</w:t>
      </w:r>
      <w:r w:rsidR="002828B4" w:rsidRPr="002828B4">
        <w:rPr>
          <w:b/>
          <w:i/>
        </w:rPr>
        <w:t>2</w:t>
      </w:r>
      <w:r w:rsidR="003B3362" w:rsidRPr="00F32B42">
        <w:rPr>
          <w:b/>
          <w:i/>
        </w:rPr>
        <w:t xml:space="preserve"> года</w:t>
      </w:r>
    </w:p>
    <w:p w14:paraId="1B864744" w14:textId="77777777" w:rsidR="003B3362" w:rsidRDefault="003B3362">
      <w:pPr>
        <w:rPr>
          <w:i/>
        </w:rPr>
      </w:pPr>
    </w:p>
    <w:p w14:paraId="0968CDAE" w14:textId="77777777" w:rsidR="00C36E3F" w:rsidRPr="00C36E3F" w:rsidRDefault="00280144">
      <w:pPr>
        <w:rPr>
          <w:i/>
        </w:rPr>
      </w:pPr>
      <w:r>
        <w:rPr>
          <w:i/>
        </w:rPr>
        <w:t>П</w:t>
      </w:r>
      <w:r w:rsidR="00C36E3F" w:rsidRPr="00C36E3F">
        <w:rPr>
          <w:i/>
        </w:rPr>
        <w:t>одпункт «</w:t>
      </w:r>
      <w:r>
        <w:rPr>
          <w:i/>
        </w:rPr>
        <w:t>г</w:t>
      </w:r>
      <w:r w:rsidR="00C36E3F" w:rsidRPr="00C36E3F">
        <w:rPr>
          <w:i/>
        </w:rPr>
        <w:t>» пункта 1</w:t>
      </w:r>
      <w:r>
        <w:rPr>
          <w:i/>
        </w:rPr>
        <w:t>9</w:t>
      </w:r>
      <w:r w:rsidR="00C36E3F" w:rsidRPr="00C36E3F">
        <w:rPr>
          <w:i/>
        </w:rPr>
        <w:t xml:space="preserve"> Стандартов раскрытия информации сетевыми организациями</w:t>
      </w:r>
    </w:p>
    <w:p w14:paraId="14A734C0" w14:textId="77777777" w:rsidR="00C36E3F" w:rsidRDefault="00C36E3F"/>
    <w:p w14:paraId="6D9F677D" w14:textId="34867A9B" w:rsidR="003736F8" w:rsidRDefault="00CC183B">
      <w:r>
        <w:t>Отпуск электрической энергии в сеть ООО</w:t>
      </w:r>
      <w:r w:rsidR="00C36E3F">
        <w:t xml:space="preserve"> «</w:t>
      </w:r>
      <w:r w:rsidR="00D12EFD">
        <w:t>Архэнергия</w:t>
      </w:r>
      <w:r w:rsidR="00C36E3F">
        <w:t>» и из сети ООО «</w:t>
      </w:r>
      <w:r w:rsidR="00D12EFD">
        <w:t>Архэнергия</w:t>
      </w:r>
      <w:r w:rsidR="00C36E3F">
        <w:t>» по уровням напряжения за 20</w:t>
      </w:r>
      <w:r w:rsidR="00CC1AE5">
        <w:t>2</w:t>
      </w:r>
      <w:r w:rsidR="002828B4" w:rsidRPr="002828B4">
        <w:t>1</w:t>
      </w:r>
      <w:r w:rsidR="00C36E3F">
        <w:t xml:space="preserve"> год</w:t>
      </w:r>
    </w:p>
    <w:p w14:paraId="17521A07" w14:textId="77777777" w:rsidR="00C36E3F" w:rsidRDefault="00C36E3F"/>
    <w:p w14:paraId="43BD3C82" w14:textId="77777777" w:rsidR="00DE1781" w:rsidRDefault="00FE112D" w:rsidP="00DE1781">
      <w:r>
        <w:t>Отпуск</w:t>
      </w:r>
      <w:r w:rsidR="00DE1781">
        <w:t xml:space="preserve"> в сеть: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1781" w14:paraId="67FFEF70" w14:textId="77777777" w:rsidTr="00DE1781">
        <w:tc>
          <w:tcPr>
            <w:tcW w:w="3115" w:type="dxa"/>
          </w:tcPr>
          <w:p w14:paraId="4DC72962" w14:textId="77777777" w:rsidR="00DE1781" w:rsidRDefault="00DE1781">
            <w:r>
              <w:t>Всего (тыс. кВт.ч)</w:t>
            </w:r>
          </w:p>
        </w:tc>
        <w:tc>
          <w:tcPr>
            <w:tcW w:w="3115" w:type="dxa"/>
          </w:tcPr>
          <w:p w14:paraId="6C8B6C7D" w14:textId="77777777" w:rsidR="00DE1781" w:rsidRDefault="00DE1781">
            <w:r>
              <w:t>СН2</w:t>
            </w:r>
            <w:r w:rsidR="00FE112D">
              <w:t xml:space="preserve"> (тыс. кВт.ч)</w:t>
            </w:r>
          </w:p>
        </w:tc>
        <w:tc>
          <w:tcPr>
            <w:tcW w:w="3115" w:type="dxa"/>
          </w:tcPr>
          <w:p w14:paraId="3BCDFA16" w14:textId="77777777" w:rsidR="00DE1781" w:rsidRDefault="00DE1781">
            <w:r>
              <w:t>НН</w:t>
            </w:r>
            <w:r w:rsidR="00FE112D">
              <w:t xml:space="preserve"> (тыс. кВт.ч.)</w:t>
            </w:r>
          </w:p>
        </w:tc>
      </w:tr>
      <w:tr w:rsidR="00DE1781" w14:paraId="7BC61D43" w14:textId="77777777" w:rsidTr="00DE1781">
        <w:tc>
          <w:tcPr>
            <w:tcW w:w="3115" w:type="dxa"/>
          </w:tcPr>
          <w:p w14:paraId="60918689" w14:textId="05797249" w:rsidR="00DE1781" w:rsidRDefault="00AD1252" w:rsidP="00DE1781">
            <w:r>
              <w:t>5328,344</w:t>
            </w:r>
          </w:p>
        </w:tc>
        <w:tc>
          <w:tcPr>
            <w:tcW w:w="3115" w:type="dxa"/>
          </w:tcPr>
          <w:p w14:paraId="49E3105C" w14:textId="576CDA7D" w:rsidR="00DE1781" w:rsidRDefault="00D33D5E">
            <w:r>
              <w:t>4</w:t>
            </w:r>
            <w:r w:rsidR="00AD1252">
              <w:t>55</w:t>
            </w:r>
            <w:r w:rsidR="00FE7ED0">
              <w:t>2,511</w:t>
            </w:r>
          </w:p>
        </w:tc>
        <w:tc>
          <w:tcPr>
            <w:tcW w:w="3115" w:type="dxa"/>
          </w:tcPr>
          <w:p w14:paraId="26F7640D" w14:textId="3C88F037" w:rsidR="00DE1781" w:rsidRDefault="00FE7ED0" w:rsidP="002B393F">
            <w:r>
              <w:t>7</w:t>
            </w:r>
            <w:r w:rsidR="00EC57AA">
              <w:t>75</w:t>
            </w:r>
            <w:r>
              <w:t>,833</w:t>
            </w:r>
          </w:p>
        </w:tc>
      </w:tr>
    </w:tbl>
    <w:p w14:paraId="7A5D8BAC" w14:textId="77777777" w:rsidR="00C36E3F" w:rsidRDefault="00C36E3F"/>
    <w:p w14:paraId="71C43AE5" w14:textId="77777777" w:rsidR="00FE112D" w:rsidRDefault="00FE112D"/>
    <w:p w14:paraId="1014554F" w14:textId="77777777" w:rsidR="00FE112D" w:rsidRDefault="00FE112D">
      <w:r>
        <w:t>Отпуск из сети: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7"/>
        <w:gridCol w:w="2326"/>
        <w:gridCol w:w="1179"/>
        <w:gridCol w:w="1186"/>
        <w:gridCol w:w="2327"/>
      </w:tblGrid>
      <w:tr w:rsidR="00724324" w14:paraId="3E9BF10A" w14:textId="77777777" w:rsidTr="009B27EE">
        <w:tc>
          <w:tcPr>
            <w:tcW w:w="2336" w:type="dxa"/>
          </w:tcPr>
          <w:p w14:paraId="771983C0" w14:textId="77777777" w:rsidR="00724324" w:rsidRDefault="00724324">
            <w:r>
              <w:t>Всего (тыс.кВт.ч)</w:t>
            </w:r>
          </w:p>
        </w:tc>
        <w:tc>
          <w:tcPr>
            <w:tcW w:w="2336" w:type="dxa"/>
          </w:tcPr>
          <w:p w14:paraId="28E0449A" w14:textId="77777777" w:rsidR="00724324" w:rsidRDefault="00724324">
            <w:r>
              <w:t>СН2 (тыс.кВт.ч)</w:t>
            </w:r>
          </w:p>
        </w:tc>
        <w:tc>
          <w:tcPr>
            <w:tcW w:w="1168" w:type="dxa"/>
          </w:tcPr>
          <w:p w14:paraId="3EB4987E" w14:textId="77777777" w:rsidR="00724324" w:rsidRDefault="00724324">
            <w:r>
              <w:t>НН (тыс.кВт.ч)</w:t>
            </w:r>
          </w:p>
        </w:tc>
        <w:tc>
          <w:tcPr>
            <w:tcW w:w="1168" w:type="dxa"/>
          </w:tcPr>
          <w:p w14:paraId="314AFDBB" w14:textId="77777777" w:rsidR="00724324" w:rsidRDefault="00724324">
            <w:r>
              <w:t>Население</w:t>
            </w:r>
          </w:p>
          <w:p w14:paraId="24F4AE40" w14:textId="77777777" w:rsidR="00724324" w:rsidRDefault="00724324">
            <w:r>
              <w:t>(тыс.куб.м)</w:t>
            </w:r>
          </w:p>
        </w:tc>
        <w:tc>
          <w:tcPr>
            <w:tcW w:w="2337" w:type="dxa"/>
          </w:tcPr>
          <w:p w14:paraId="59CD9362" w14:textId="77777777" w:rsidR="00724324" w:rsidRDefault="00724324">
            <w:r>
              <w:t>В смежную сеть (тыс.кВт.ч)</w:t>
            </w:r>
          </w:p>
        </w:tc>
      </w:tr>
      <w:tr w:rsidR="00724324" w14:paraId="4F10A4B8" w14:textId="77777777" w:rsidTr="00BB407E">
        <w:tc>
          <w:tcPr>
            <w:tcW w:w="2336" w:type="dxa"/>
          </w:tcPr>
          <w:p w14:paraId="7F7AEFAF" w14:textId="7E09F271" w:rsidR="00724324" w:rsidRPr="00D12EFD" w:rsidRDefault="004A1324">
            <w:r>
              <w:t>4</w:t>
            </w:r>
            <w:r w:rsidR="00AD1252">
              <w:t>5</w:t>
            </w:r>
            <w:r w:rsidR="00EC57AA">
              <w:t>98,903</w:t>
            </w:r>
          </w:p>
        </w:tc>
        <w:tc>
          <w:tcPr>
            <w:tcW w:w="2336" w:type="dxa"/>
          </w:tcPr>
          <w:p w14:paraId="2A4A11B9" w14:textId="3217DCA9" w:rsidR="00724324" w:rsidRPr="00724324" w:rsidRDefault="00FE7ED0" w:rsidP="004A1324">
            <w:r>
              <w:t>871,827</w:t>
            </w:r>
          </w:p>
        </w:tc>
        <w:tc>
          <w:tcPr>
            <w:tcW w:w="1168" w:type="dxa"/>
          </w:tcPr>
          <w:p w14:paraId="7696B780" w14:textId="35320DDB" w:rsidR="00724324" w:rsidRDefault="00AD1252" w:rsidP="004E4994">
            <w:r>
              <w:t>213,</w:t>
            </w:r>
            <w:r w:rsidR="00FE7ED0">
              <w:t>2</w:t>
            </w:r>
            <w:r>
              <w:t>22</w:t>
            </w:r>
          </w:p>
        </w:tc>
        <w:tc>
          <w:tcPr>
            <w:tcW w:w="1168" w:type="dxa"/>
          </w:tcPr>
          <w:p w14:paraId="0F0AACC7" w14:textId="7A2BBBA2" w:rsidR="00724324" w:rsidRDefault="00FE7ED0" w:rsidP="004E4994">
            <w:r>
              <w:t>506,193</w:t>
            </w:r>
          </w:p>
        </w:tc>
        <w:tc>
          <w:tcPr>
            <w:tcW w:w="2337" w:type="dxa"/>
          </w:tcPr>
          <w:p w14:paraId="27930AC3" w14:textId="79C24BBA" w:rsidR="00724324" w:rsidRDefault="00AD1252" w:rsidP="004A1324">
            <w:r>
              <w:t>3007,661</w:t>
            </w:r>
          </w:p>
        </w:tc>
      </w:tr>
    </w:tbl>
    <w:p w14:paraId="4C8C046E" w14:textId="77777777" w:rsidR="00FE112D" w:rsidRDefault="00FE112D" w:rsidP="00FE112D">
      <w:pPr>
        <w:rPr>
          <w:i/>
        </w:rPr>
      </w:pPr>
    </w:p>
    <w:p w14:paraId="3292C4C8" w14:textId="77777777" w:rsidR="00FE112D" w:rsidRDefault="00FE112D" w:rsidP="00FE112D">
      <w:pPr>
        <w:rPr>
          <w:i/>
        </w:rPr>
      </w:pPr>
    </w:p>
    <w:p w14:paraId="4393F7CF" w14:textId="77777777" w:rsidR="00FE112D" w:rsidRDefault="00280144" w:rsidP="00FE112D">
      <w:pPr>
        <w:rPr>
          <w:i/>
        </w:rPr>
      </w:pPr>
      <w:r>
        <w:rPr>
          <w:i/>
        </w:rPr>
        <w:t>П</w:t>
      </w:r>
      <w:r w:rsidR="00FE112D" w:rsidRPr="00C36E3F">
        <w:rPr>
          <w:i/>
        </w:rPr>
        <w:t>одпункт «</w:t>
      </w:r>
      <w:r>
        <w:rPr>
          <w:i/>
        </w:rPr>
        <w:t>з» пункта 19</w:t>
      </w:r>
      <w:r w:rsidR="00FE112D" w:rsidRPr="00C36E3F">
        <w:rPr>
          <w:i/>
        </w:rPr>
        <w:t xml:space="preserve"> Стандартов раскрытия информации сетевыми организациями</w:t>
      </w:r>
    </w:p>
    <w:p w14:paraId="1E96A129" w14:textId="6288C8C1" w:rsidR="00FE112D" w:rsidRDefault="00FE112D">
      <w:r>
        <w:t xml:space="preserve">Объем переданной электрической энергии по договору № </w:t>
      </w:r>
      <w:r w:rsidR="004E4994">
        <w:t xml:space="preserve">16-000243 </w:t>
      </w:r>
      <w:r>
        <w:t>от 01.</w:t>
      </w:r>
      <w:r w:rsidR="004E4994">
        <w:t>1</w:t>
      </w:r>
      <w:r>
        <w:t>0.20</w:t>
      </w:r>
      <w:r w:rsidR="004E4994">
        <w:t>18</w:t>
      </w:r>
      <w:r>
        <w:t xml:space="preserve"> г. Об оказании услуг по передаче электрической энергии потребителям О</w:t>
      </w:r>
      <w:r w:rsidR="004E4994">
        <w:t>О</w:t>
      </w:r>
      <w:r>
        <w:t>О «</w:t>
      </w:r>
      <w:r w:rsidR="004E4994">
        <w:t>ТГК-2 Энергосбыт»</w:t>
      </w:r>
      <w:r>
        <w:t xml:space="preserve"> </w:t>
      </w:r>
      <w:r w:rsidR="00A01157">
        <w:t>за 20</w:t>
      </w:r>
      <w:r w:rsidR="00670D91">
        <w:t>2</w:t>
      </w:r>
      <w:r w:rsidR="00EC57AA">
        <w:t>1</w:t>
      </w:r>
      <w:r w:rsidR="00A01157">
        <w:t xml:space="preserve"> год </w:t>
      </w:r>
      <w:r w:rsidR="00335064">
        <w:t>–</w:t>
      </w:r>
      <w:r>
        <w:t xml:space="preserve"> </w:t>
      </w:r>
      <w:r w:rsidR="004A1324">
        <w:t>1</w:t>
      </w:r>
      <w:r w:rsidR="00EC57AA">
        <w:t>254,703</w:t>
      </w:r>
      <w:r>
        <w:t xml:space="preserve"> тыс. кВт.</w:t>
      </w:r>
      <w:r w:rsidR="004E4994">
        <w:t>ч</w:t>
      </w:r>
      <w:r>
        <w:t xml:space="preserve">., в том числе </w:t>
      </w:r>
      <w:r w:rsidR="00A01157">
        <w:t xml:space="preserve">по уровням напряжения: </w:t>
      </w:r>
      <w:r w:rsidR="004E4994">
        <w:t xml:space="preserve">СН2 – </w:t>
      </w:r>
      <w:r w:rsidR="00EC57AA">
        <w:t>699,155</w:t>
      </w:r>
      <w:r w:rsidR="00335064">
        <w:t xml:space="preserve"> тыс. кВт.ч.; НН – </w:t>
      </w:r>
      <w:r w:rsidR="00EC57AA">
        <w:t>5</w:t>
      </w:r>
      <w:r w:rsidR="00737606">
        <w:t>5</w:t>
      </w:r>
      <w:r w:rsidR="00EC57AA">
        <w:t>5</w:t>
      </w:r>
      <w:r w:rsidR="00737606">
        <w:t>,548</w:t>
      </w:r>
      <w:r>
        <w:t xml:space="preserve"> тыс. кВт.ч.</w:t>
      </w:r>
      <w:r w:rsidR="004E4994">
        <w:t xml:space="preserve">, в том числе населению </w:t>
      </w:r>
      <w:r w:rsidR="004A1324">
        <w:t xml:space="preserve">– </w:t>
      </w:r>
      <w:r w:rsidR="00EC57AA">
        <w:t>506,193</w:t>
      </w:r>
      <w:r w:rsidR="004E4994">
        <w:t xml:space="preserve"> тыс.кВт.ч.</w:t>
      </w:r>
    </w:p>
    <w:p w14:paraId="13B15706" w14:textId="77777777" w:rsidR="00280144" w:rsidRDefault="00280144"/>
    <w:p w14:paraId="15642C57" w14:textId="77777777" w:rsidR="00A01157" w:rsidRPr="00C36E3F" w:rsidRDefault="00280144" w:rsidP="00A01157">
      <w:pPr>
        <w:rPr>
          <w:i/>
        </w:rPr>
      </w:pPr>
      <w:r>
        <w:rPr>
          <w:i/>
        </w:rPr>
        <w:t>П</w:t>
      </w:r>
      <w:r w:rsidR="00A01157" w:rsidRPr="00C36E3F">
        <w:rPr>
          <w:i/>
        </w:rPr>
        <w:t>одпункт «</w:t>
      </w:r>
      <w:r>
        <w:rPr>
          <w:i/>
        </w:rPr>
        <w:t>г</w:t>
      </w:r>
      <w:r w:rsidR="00A01157" w:rsidRPr="00C36E3F">
        <w:rPr>
          <w:i/>
        </w:rPr>
        <w:t>» пункта 1</w:t>
      </w:r>
      <w:r>
        <w:rPr>
          <w:i/>
        </w:rPr>
        <w:t>9</w:t>
      </w:r>
      <w:r w:rsidR="00A01157" w:rsidRPr="00C36E3F">
        <w:rPr>
          <w:i/>
        </w:rPr>
        <w:t xml:space="preserve"> Стандартов раскрытия информации сетевыми организациями</w:t>
      </w:r>
    </w:p>
    <w:p w14:paraId="3F05D10F" w14:textId="77777777" w:rsidR="00A01157" w:rsidRDefault="00A01157"/>
    <w:p w14:paraId="5D3202EA" w14:textId="1B5A2D4C" w:rsidR="00A01157" w:rsidRDefault="00A01157">
      <w:r>
        <w:t>Объем потерь электрической энергии в абсолютном и относительном выражении по уровням напряжения за 20</w:t>
      </w:r>
      <w:r w:rsidR="00670D91">
        <w:t>2</w:t>
      </w:r>
      <w:r w:rsidR="00EC57AA">
        <w:t>1</w:t>
      </w:r>
      <w:r>
        <w:t xml:space="preserve"> год, всего: </w:t>
      </w:r>
      <w:r w:rsidR="00EC57AA">
        <w:t>729,441</w:t>
      </w:r>
      <w:r>
        <w:t xml:space="preserve"> тыс.кВт.ч.</w:t>
      </w:r>
      <w:r w:rsidR="007D2534">
        <w:t xml:space="preserve"> (</w:t>
      </w:r>
      <w:r w:rsidR="004A1324">
        <w:t>1</w:t>
      </w:r>
      <w:r w:rsidR="00670D91">
        <w:t>3</w:t>
      </w:r>
      <w:r w:rsidR="004A1324">
        <w:t>,</w:t>
      </w:r>
      <w:r w:rsidR="00670D91">
        <w:t>7</w:t>
      </w:r>
      <w:r>
        <w:t>%), в том числе СН2 –</w:t>
      </w:r>
      <w:r w:rsidR="00EC57AA">
        <w:t>673,023</w:t>
      </w:r>
      <w:r>
        <w:t xml:space="preserve"> тыс. кВт.ч.(</w:t>
      </w:r>
      <w:r w:rsidR="00670D91">
        <w:t>12,</w:t>
      </w:r>
      <w:r w:rsidR="00EC57AA">
        <w:t>6</w:t>
      </w:r>
      <w:r w:rsidR="00335064" w:rsidRPr="00335064">
        <w:t>%</w:t>
      </w:r>
      <w:r>
        <w:t xml:space="preserve">); НН – </w:t>
      </w:r>
      <w:r w:rsidR="00EC57AA">
        <w:t>56,418</w:t>
      </w:r>
      <w:r>
        <w:t xml:space="preserve"> тыс. кВт.ч.</w:t>
      </w:r>
      <w:r w:rsidR="009715FC">
        <w:t>(</w:t>
      </w:r>
      <w:r w:rsidR="004727DE">
        <w:t>1,</w:t>
      </w:r>
      <w:r w:rsidR="00EC57AA">
        <w:t>1</w:t>
      </w:r>
      <w:r w:rsidR="009715FC">
        <w:t>%)</w:t>
      </w:r>
      <w:r w:rsidR="007D2534">
        <w:t>.</w:t>
      </w:r>
    </w:p>
    <w:p w14:paraId="62A6BC5F" w14:textId="77777777" w:rsidR="007D2534" w:rsidRDefault="007D2534"/>
    <w:p w14:paraId="319581E6" w14:textId="038A02B9" w:rsidR="00280144" w:rsidRDefault="007D2534" w:rsidP="00280144">
      <w:r>
        <w:t>З</w:t>
      </w:r>
      <w:r w:rsidR="00A320C6">
        <w:t xml:space="preserve">атраты на покупку потерь за </w:t>
      </w:r>
      <w:r w:rsidR="0027483A">
        <w:t>20</w:t>
      </w:r>
      <w:r w:rsidR="00B6799A">
        <w:t>2</w:t>
      </w:r>
      <w:r w:rsidR="00EC57AA">
        <w:t>1</w:t>
      </w:r>
      <w:r w:rsidR="0027483A">
        <w:t xml:space="preserve"> год – </w:t>
      </w:r>
      <w:r w:rsidR="0068583B">
        <w:t>2</w:t>
      </w:r>
      <w:r w:rsidR="004954F5">
        <w:t>102,828</w:t>
      </w:r>
      <w:r w:rsidR="0027483A">
        <w:t xml:space="preserve"> </w:t>
      </w:r>
      <w:r>
        <w:t>тыс.руб.</w:t>
      </w:r>
      <w:r w:rsidR="004954F5">
        <w:t xml:space="preserve"> (без НДС)</w:t>
      </w:r>
      <w:r w:rsidR="00280144" w:rsidRPr="00280144">
        <w:t xml:space="preserve"> </w:t>
      </w:r>
    </w:p>
    <w:p w14:paraId="4FA511EC" w14:textId="77777777" w:rsidR="00280144" w:rsidRDefault="00280144" w:rsidP="00280144"/>
    <w:p w14:paraId="0AAD5B83" w14:textId="76D52B25" w:rsidR="00280144" w:rsidRPr="00460CBB" w:rsidRDefault="00280144" w:rsidP="00280144">
      <w:pPr>
        <w:rPr>
          <w:color w:val="FF0000"/>
        </w:rPr>
      </w:pPr>
      <w:r>
        <w:t>За 20</w:t>
      </w:r>
      <w:r w:rsidR="00670D91">
        <w:t>2</w:t>
      </w:r>
      <w:r w:rsidR="009C36EC">
        <w:t>1</w:t>
      </w:r>
      <w:r>
        <w:t xml:space="preserve"> год приобретено электрической энергии для компенсации потерь – </w:t>
      </w:r>
      <w:r w:rsidR="009C36EC">
        <w:t>729,4</w:t>
      </w:r>
      <w:r>
        <w:t xml:space="preserve"> тыс.кВт.ч. на </w:t>
      </w:r>
      <w:r w:rsidRPr="0027483A">
        <w:t xml:space="preserve">сумму </w:t>
      </w:r>
      <w:r w:rsidR="0068583B">
        <w:t>2</w:t>
      </w:r>
      <w:r w:rsidR="004954F5">
        <w:t>102,8</w:t>
      </w:r>
      <w:r w:rsidRPr="0027483A">
        <w:t xml:space="preserve"> тыс. руб.</w:t>
      </w:r>
      <w:r w:rsidR="004954F5">
        <w:t xml:space="preserve"> (без НДС)</w:t>
      </w:r>
    </w:p>
    <w:p w14:paraId="379C5CB9" w14:textId="77777777" w:rsidR="007D2534" w:rsidRDefault="007D2534"/>
    <w:p w14:paraId="049DFE87" w14:textId="4E31E391" w:rsidR="00280144" w:rsidRDefault="007139C1" w:rsidP="007139C1">
      <w:r>
        <w:t>Ур</w:t>
      </w:r>
      <w:r w:rsidR="00335064">
        <w:t>овень нормативных потерь на 20</w:t>
      </w:r>
      <w:r w:rsidR="00B6799A">
        <w:t>2</w:t>
      </w:r>
      <w:r w:rsidR="009C36EC">
        <w:t>1</w:t>
      </w:r>
      <w:r>
        <w:t xml:space="preserve"> год </w:t>
      </w:r>
      <w:r w:rsidR="000604DD">
        <w:t>для ООО «Архэнергия» не утверждался</w:t>
      </w:r>
      <w:r w:rsidR="009715FC">
        <w:t>.</w:t>
      </w:r>
    </w:p>
    <w:p w14:paraId="3C3A21F0" w14:textId="77777777" w:rsidR="007139C1" w:rsidRPr="00280144" w:rsidRDefault="00280144" w:rsidP="007139C1">
      <w:r>
        <w:t>П</w:t>
      </w:r>
      <w:r>
        <w:rPr>
          <w:i/>
        </w:rPr>
        <w:t>одпункт</w:t>
      </w:r>
      <w:r w:rsidR="007139C1" w:rsidRPr="00C36E3F">
        <w:rPr>
          <w:i/>
        </w:rPr>
        <w:t xml:space="preserve"> «</w:t>
      </w:r>
      <w:r>
        <w:rPr>
          <w:i/>
        </w:rPr>
        <w:t>м</w:t>
      </w:r>
      <w:r w:rsidR="007139C1" w:rsidRPr="00C36E3F">
        <w:rPr>
          <w:i/>
        </w:rPr>
        <w:t>» пункта 1</w:t>
      </w:r>
      <w:r>
        <w:rPr>
          <w:i/>
        </w:rPr>
        <w:t>9</w:t>
      </w:r>
      <w:r w:rsidR="007139C1" w:rsidRPr="00C36E3F">
        <w:rPr>
          <w:i/>
        </w:rPr>
        <w:t xml:space="preserve"> Стандартов раскрытия информации сетевыми организациями</w:t>
      </w:r>
    </w:p>
    <w:p w14:paraId="1D34C410" w14:textId="42C4A658" w:rsidR="003D5523" w:rsidRPr="00B67CAB" w:rsidRDefault="007139C1" w:rsidP="00B67CAB">
      <w:pPr>
        <w:tabs>
          <w:tab w:val="left" w:pos="5014"/>
        </w:tabs>
        <w:rPr>
          <w:rFonts w:cstheme="minorHAnsi"/>
          <w:i/>
        </w:rPr>
      </w:pPr>
      <w:r w:rsidRPr="00B67CAB">
        <w:rPr>
          <w:rFonts w:cstheme="minorHAnsi"/>
          <w:i/>
        </w:rPr>
        <w:lastRenderedPageBreak/>
        <w:t>Мероприятия по снижению потерь</w:t>
      </w:r>
      <w:r w:rsidR="000604DD" w:rsidRPr="00B67CAB">
        <w:rPr>
          <w:rFonts w:cstheme="minorHAnsi"/>
          <w:i/>
        </w:rPr>
        <w:t xml:space="preserve"> на 20</w:t>
      </w:r>
      <w:r w:rsidR="00B6799A">
        <w:rPr>
          <w:rFonts w:cstheme="minorHAnsi"/>
          <w:i/>
        </w:rPr>
        <w:t>2</w:t>
      </w:r>
      <w:r w:rsidR="00737606">
        <w:rPr>
          <w:rFonts w:cstheme="minorHAnsi"/>
          <w:i/>
        </w:rPr>
        <w:t>1</w:t>
      </w:r>
      <w:r w:rsidR="000604DD" w:rsidRPr="00B67CAB">
        <w:rPr>
          <w:rFonts w:cstheme="minorHAnsi"/>
          <w:i/>
        </w:rPr>
        <w:t xml:space="preserve"> год</w:t>
      </w:r>
      <w:r w:rsidR="00B67CAB" w:rsidRPr="00B67CAB">
        <w:rPr>
          <w:rFonts w:cstheme="minorHAnsi"/>
          <w:i/>
        </w:rPr>
        <w:t>:</w:t>
      </w:r>
      <w:r w:rsidR="00B67CAB" w:rsidRPr="00B67CAB">
        <w:rPr>
          <w:rFonts w:cstheme="minorHAnsi"/>
          <w:i/>
        </w:rPr>
        <w:tab/>
      </w:r>
    </w:p>
    <w:p w14:paraId="0C52656B" w14:textId="77777777" w:rsidR="00B67CAB" w:rsidRPr="00B67CAB" w:rsidRDefault="00B67CAB" w:rsidP="00B67CAB">
      <w:pPr>
        <w:pStyle w:val="ab"/>
        <w:spacing w:before="68"/>
        <w:ind w:right="281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Перечень мероприятий по снижению потерь электроэнергии в сетях ООО</w:t>
      </w:r>
    </w:p>
    <w:p w14:paraId="500977E9" w14:textId="47FF39F2" w:rsidR="00B67CAB" w:rsidRPr="00B67CAB" w:rsidRDefault="00B67CAB" w:rsidP="00B67CAB">
      <w:pPr>
        <w:pStyle w:val="ab"/>
        <w:ind w:right="279"/>
        <w:rPr>
          <w:rFonts w:asciiTheme="minorHAnsi" w:hAnsiTheme="minorHAnsi" w:cstheme="minorHAnsi"/>
          <w:i/>
          <w:sz w:val="22"/>
          <w:szCs w:val="22"/>
        </w:rPr>
      </w:pPr>
      <w:r w:rsidRPr="00B67CAB">
        <w:rPr>
          <w:rFonts w:asciiTheme="minorHAnsi" w:hAnsiTheme="minorHAnsi" w:cstheme="minorHAnsi"/>
          <w:i/>
          <w:sz w:val="22"/>
          <w:szCs w:val="22"/>
        </w:rPr>
        <w:t>«Архэнергия»</w:t>
      </w:r>
      <w:r w:rsidR="00460CBB">
        <w:rPr>
          <w:rFonts w:asciiTheme="minorHAnsi" w:hAnsiTheme="minorHAnsi" w:cstheme="minorHAnsi"/>
          <w:i/>
          <w:sz w:val="22"/>
          <w:szCs w:val="22"/>
        </w:rPr>
        <w:t xml:space="preserve"> на 20</w:t>
      </w:r>
      <w:r w:rsidR="00B6799A">
        <w:rPr>
          <w:rFonts w:asciiTheme="minorHAnsi" w:hAnsiTheme="minorHAnsi" w:cstheme="minorHAnsi"/>
          <w:i/>
          <w:sz w:val="22"/>
          <w:szCs w:val="22"/>
        </w:rPr>
        <w:t>2</w:t>
      </w:r>
      <w:r w:rsidR="00737606">
        <w:rPr>
          <w:rFonts w:asciiTheme="minorHAnsi" w:hAnsiTheme="minorHAnsi" w:cstheme="minorHAnsi"/>
          <w:i/>
          <w:sz w:val="22"/>
          <w:szCs w:val="22"/>
        </w:rPr>
        <w:t>1</w:t>
      </w:r>
      <w:r w:rsidRPr="00B67CAB">
        <w:rPr>
          <w:rFonts w:asciiTheme="minorHAnsi" w:hAnsiTheme="minorHAnsi" w:cstheme="minorHAnsi"/>
          <w:i/>
          <w:sz w:val="22"/>
          <w:szCs w:val="22"/>
        </w:rPr>
        <w:t xml:space="preserve"> год.</w:t>
      </w:r>
    </w:p>
    <w:p w14:paraId="164A0EC6" w14:textId="77777777" w:rsidR="00B67CAB" w:rsidRPr="00B67CAB" w:rsidRDefault="00B67CAB" w:rsidP="00B67CAB">
      <w:pPr>
        <w:pStyle w:val="ab"/>
        <w:spacing w:before="9"/>
        <w:ind w:left="0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957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304"/>
        <w:gridCol w:w="2398"/>
        <w:gridCol w:w="2391"/>
      </w:tblGrid>
      <w:tr w:rsidR="00B67CAB" w:rsidRPr="00B67CAB" w14:paraId="1896DADE" w14:textId="77777777" w:rsidTr="0027483A">
        <w:trPr>
          <w:trHeight w:val="551"/>
        </w:trPr>
        <w:tc>
          <w:tcPr>
            <w:tcW w:w="482" w:type="dxa"/>
          </w:tcPr>
          <w:p w14:paraId="32256F56" w14:textId="77777777" w:rsidR="00B67CAB" w:rsidRPr="00B67CAB" w:rsidRDefault="00B67CAB" w:rsidP="00AC2C60">
            <w:pPr>
              <w:pStyle w:val="TableParagraph"/>
              <w:ind w:left="126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№</w:t>
            </w:r>
          </w:p>
        </w:tc>
        <w:tc>
          <w:tcPr>
            <w:tcW w:w="4304" w:type="dxa"/>
          </w:tcPr>
          <w:p w14:paraId="612D12ED" w14:textId="77777777" w:rsidR="00B67CAB" w:rsidRPr="00B67CAB" w:rsidRDefault="00B67CAB" w:rsidP="00AC2C60">
            <w:pPr>
              <w:pStyle w:val="TableParagraph"/>
              <w:ind w:left="698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Наименование мероприятий</w:t>
            </w:r>
          </w:p>
        </w:tc>
        <w:tc>
          <w:tcPr>
            <w:tcW w:w="2398" w:type="dxa"/>
          </w:tcPr>
          <w:p w14:paraId="193C0264" w14:textId="77777777" w:rsidR="00B67CAB" w:rsidRPr="00B67CAB" w:rsidRDefault="00B67CAB" w:rsidP="00AC2C60">
            <w:pPr>
              <w:pStyle w:val="TableParagraph"/>
              <w:ind w:left="322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Источник</w:t>
            </w:r>
          </w:p>
          <w:p w14:paraId="2E346635" w14:textId="77777777" w:rsidR="00B67CAB" w:rsidRPr="00B67CAB" w:rsidRDefault="00B67CAB" w:rsidP="00AC2C60">
            <w:pPr>
              <w:pStyle w:val="TableParagraph"/>
              <w:spacing w:line="264" w:lineRule="exact"/>
              <w:ind w:left="323" w:right="314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финансирования</w:t>
            </w:r>
          </w:p>
        </w:tc>
        <w:tc>
          <w:tcPr>
            <w:tcW w:w="2391" w:type="dxa"/>
          </w:tcPr>
          <w:p w14:paraId="2B41DBB8" w14:textId="77777777" w:rsidR="00B67CAB" w:rsidRPr="00B67CAB" w:rsidRDefault="00B67CAB" w:rsidP="00AC2C60">
            <w:pPr>
              <w:pStyle w:val="TableParagraph"/>
              <w:ind w:left="302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Срок исполнения</w:t>
            </w:r>
          </w:p>
        </w:tc>
      </w:tr>
      <w:tr w:rsidR="00B67CAB" w:rsidRPr="00B67CAB" w14:paraId="2248302B" w14:textId="77777777" w:rsidTr="0027483A">
        <w:trPr>
          <w:trHeight w:val="275"/>
        </w:trPr>
        <w:tc>
          <w:tcPr>
            <w:tcW w:w="9575" w:type="dxa"/>
            <w:gridSpan w:val="4"/>
          </w:tcPr>
          <w:p w14:paraId="6E5732E3" w14:textId="77777777" w:rsidR="00B67CAB" w:rsidRPr="00B67CAB" w:rsidRDefault="00B67CAB" w:rsidP="00AC2C60">
            <w:pPr>
              <w:pStyle w:val="TableParagraph"/>
              <w:spacing w:line="256" w:lineRule="exact"/>
              <w:ind w:left="3163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Организационные мероприятия</w:t>
            </w:r>
          </w:p>
        </w:tc>
      </w:tr>
      <w:tr w:rsidR="00B67CAB" w:rsidRPr="00B67CAB" w14:paraId="13A6CCF2" w14:textId="77777777" w:rsidTr="0027483A">
        <w:trPr>
          <w:trHeight w:val="460"/>
        </w:trPr>
        <w:tc>
          <w:tcPr>
            <w:tcW w:w="482" w:type="dxa"/>
          </w:tcPr>
          <w:p w14:paraId="466CA548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4304" w:type="dxa"/>
          </w:tcPr>
          <w:p w14:paraId="510D95D2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Обучение и повышение квалификации</w:t>
            </w:r>
          </w:p>
          <w:p w14:paraId="11396AE4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персонала</w:t>
            </w:r>
          </w:p>
        </w:tc>
        <w:tc>
          <w:tcPr>
            <w:tcW w:w="2398" w:type="dxa"/>
          </w:tcPr>
          <w:p w14:paraId="62C658E2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6E4CCECF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18605AEF" w14:textId="77777777" w:rsidTr="0027483A">
        <w:trPr>
          <w:trHeight w:val="460"/>
        </w:trPr>
        <w:tc>
          <w:tcPr>
            <w:tcW w:w="482" w:type="dxa"/>
          </w:tcPr>
          <w:p w14:paraId="01110934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4304" w:type="dxa"/>
          </w:tcPr>
          <w:p w14:paraId="059AC698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Мотивация персонала, моральное и</w:t>
            </w:r>
          </w:p>
          <w:p w14:paraId="1DC15943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материальное стимулирование</w:t>
            </w:r>
          </w:p>
        </w:tc>
        <w:tc>
          <w:tcPr>
            <w:tcW w:w="2398" w:type="dxa"/>
          </w:tcPr>
          <w:p w14:paraId="1D8A2C7A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14:paraId="58D9034C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47E78362" w14:textId="77777777" w:rsidTr="0027483A">
        <w:trPr>
          <w:trHeight w:val="457"/>
        </w:trPr>
        <w:tc>
          <w:tcPr>
            <w:tcW w:w="482" w:type="dxa"/>
          </w:tcPr>
          <w:p w14:paraId="438D363A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4304" w:type="dxa"/>
          </w:tcPr>
          <w:p w14:paraId="1B6619C7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Закрепление зон обслуживания за персоналом,</w:t>
            </w:r>
          </w:p>
          <w:p w14:paraId="36F79E71" w14:textId="77777777"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распределение обязанностей</w:t>
            </w:r>
          </w:p>
        </w:tc>
        <w:tc>
          <w:tcPr>
            <w:tcW w:w="2398" w:type="dxa"/>
          </w:tcPr>
          <w:p w14:paraId="548622E6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38F5C731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28B7B7CD" w14:textId="77777777" w:rsidTr="0027483A">
        <w:trPr>
          <w:trHeight w:val="277"/>
        </w:trPr>
        <w:tc>
          <w:tcPr>
            <w:tcW w:w="9575" w:type="dxa"/>
            <w:gridSpan w:val="4"/>
          </w:tcPr>
          <w:p w14:paraId="17A8259D" w14:textId="77777777" w:rsidR="00B67CAB" w:rsidRPr="00B67CAB" w:rsidRDefault="00B67CAB" w:rsidP="00AC2C60">
            <w:pPr>
              <w:pStyle w:val="TableParagraph"/>
              <w:spacing w:line="258" w:lineRule="exact"/>
              <w:ind w:left="3414" w:right="3405"/>
              <w:jc w:val="center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Технические мероприятия</w:t>
            </w:r>
          </w:p>
        </w:tc>
      </w:tr>
      <w:tr w:rsidR="00B67CAB" w:rsidRPr="00B67CAB" w14:paraId="39775185" w14:textId="77777777" w:rsidTr="0027483A">
        <w:trPr>
          <w:trHeight w:val="458"/>
        </w:trPr>
        <w:tc>
          <w:tcPr>
            <w:tcW w:w="482" w:type="dxa"/>
          </w:tcPr>
          <w:p w14:paraId="2B12FD0E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4304" w:type="dxa"/>
          </w:tcPr>
          <w:p w14:paraId="1282C3CD" w14:textId="77777777" w:rsidR="00B67CAB" w:rsidRPr="00B67CAB" w:rsidRDefault="00B67CAB" w:rsidP="00AC2C60">
            <w:pPr>
              <w:pStyle w:val="TableParagraph"/>
              <w:spacing w:line="222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Вывод в резерв недогруженных</w:t>
            </w:r>
          </w:p>
          <w:p w14:paraId="3D9E4E6A" w14:textId="77777777" w:rsidR="00B67CAB" w:rsidRPr="00B67CAB" w:rsidRDefault="00B67CAB" w:rsidP="00AC2C60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</w:t>
            </w:r>
          </w:p>
        </w:tc>
        <w:tc>
          <w:tcPr>
            <w:tcW w:w="2398" w:type="dxa"/>
          </w:tcPr>
          <w:p w14:paraId="7D330229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28E6CDF1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525D0260" w14:textId="77777777" w:rsidTr="0027483A">
        <w:trPr>
          <w:trHeight w:val="460"/>
        </w:trPr>
        <w:tc>
          <w:tcPr>
            <w:tcW w:w="482" w:type="dxa"/>
          </w:tcPr>
          <w:p w14:paraId="317F3349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4304" w:type="dxa"/>
          </w:tcPr>
          <w:p w14:paraId="77DF346F" w14:textId="77777777" w:rsidR="00B67CAB" w:rsidRPr="00B67CAB" w:rsidRDefault="00B67CAB" w:rsidP="00AC2C60">
            <w:pPr>
              <w:pStyle w:val="TableParagraph"/>
              <w:spacing w:line="223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10 кВ в качестве основного</w:t>
            </w:r>
          </w:p>
          <w:p w14:paraId="48EB7A03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напряжения распределительной сети</w:t>
            </w:r>
          </w:p>
        </w:tc>
        <w:tc>
          <w:tcPr>
            <w:tcW w:w="2398" w:type="dxa"/>
          </w:tcPr>
          <w:p w14:paraId="0CB4B051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0ADCC422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78A9C932" w14:textId="77777777" w:rsidTr="0027483A">
        <w:trPr>
          <w:trHeight w:val="690"/>
        </w:trPr>
        <w:tc>
          <w:tcPr>
            <w:tcW w:w="482" w:type="dxa"/>
          </w:tcPr>
          <w:p w14:paraId="5530F54A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4304" w:type="dxa"/>
          </w:tcPr>
          <w:p w14:paraId="523EFE9C" w14:textId="77777777"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Применение самонесущих изолированных и защищенных проводов для ВЛ напряжением</w:t>
            </w:r>
          </w:p>
          <w:p w14:paraId="55BA81A2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0,4-10 кВ</w:t>
            </w:r>
          </w:p>
        </w:tc>
        <w:tc>
          <w:tcPr>
            <w:tcW w:w="2398" w:type="dxa"/>
          </w:tcPr>
          <w:p w14:paraId="6F0C1152" w14:textId="77777777"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14:paraId="3D015F17" w14:textId="77777777"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14:paraId="4BFE603C" w14:textId="77777777" w:rsidTr="0027483A">
        <w:trPr>
          <w:trHeight w:val="1149"/>
        </w:trPr>
        <w:tc>
          <w:tcPr>
            <w:tcW w:w="482" w:type="dxa"/>
          </w:tcPr>
          <w:p w14:paraId="24988D2F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7</w:t>
            </w:r>
          </w:p>
        </w:tc>
        <w:tc>
          <w:tcPr>
            <w:tcW w:w="4304" w:type="dxa"/>
          </w:tcPr>
          <w:p w14:paraId="0B6D0E08" w14:textId="77777777"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Использование максимального допустимого сечения провода в электрических сетях</w:t>
            </w:r>
          </w:p>
          <w:p w14:paraId="71C00718" w14:textId="77777777" w:rsidR="00B67CAB" w:rsidRPr="00B67CAB" w:rsidRDefault="00B67CAB" w:rsidP="00AC2C60">
            <w:pPr>
              <w:pStyle w:val="TableParagraph"/>
              <w:spacing w:line="240" w:lineRule="auto"/>
              <w:ind w:right="25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напряжением 0,4-10 кВ с целью адаптации их пропускной способности к росту нагрузок в</w:t>
            </w:r>
          </w:p>
          <w:p w14:paraId="6EDD1AC7" w14:textId="77777777" w:rsidR="00B67CAB" w:rsidRPr="00B67CAB" w:rsidRDefault="00B67CAB" w:rsidP="00AC2C60">
            <w:pPr>
              <w:pStyle w:val="TableParagraph"/>
              <w:spacing w:line="215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течение всего срока службы</w:t>
            </w:r>
          </w:p>
        </w:tc>
        <w:tc>
          <w:tcPr>
            <w:tcW w:w="2398" w:type="dxa"/>
          </w:tcPr>
          <w:p w14:paraId="33593643" w14:textId="77777777"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14:paraId="00836676" w14:textId="77777777"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14:paraId="6BAB274A" w14:textId="77777777" w:rsidTr="0027483A">
        <w:trPr>
          <w:trHeight w:val="1164"/>
        </w:trPr>
        <w:tc>
          <w:tcPr>
            <w:tcW w:w="482" w:type="dxa"/>
          </w:tcPr>
          <w:p w14:paraId="78BEAD72" w14:textId="77777777" w:rsidR="00B67CAB" w:rsidRPr="00B67CAB" w:rsidRDefault="00B67CAB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8</w:t>
            </w:r>
          </w:p>
        </w:tc>
        <w:tc>
          <w:tcPr>
            <w:tcW w:w="4304" w:type="dxa"/>
          </w:tcPr>
          <w:p w14:paraId="4610D6F0" w14:textId="77777777" w:rsidR="00B67CAB" w:rsidRPr="00B67CAB" w:rsidRDefault="00B67CAB" w:rsidP="00AC2C60">
            <w:pPr>
              <w:pStyle w:val="TableParagraph"/>
              <w:spacing w:before="7"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Разработка и внедрение нового, более экономичного электрооборудования, в частности, распределительных</w:t>
            </w:r>
          </w:p>
          <w:p w14:paraId="0F129E04" w14:textId="77777777" w:rsidR="00B67CAB" w:rsidRPr="00B67CAB" w:rsidRDefault="00B67CAB" w:rsidP="00AC2C60">
            <w:pPr>
              <w:pStyle w:val="TableParagraph"/>
              <w:spacing w:before="1" w:line="230" w:lineRule="atLeas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с уменьшенными активными и реактивными потерями холостого хода</w:t>
            </w:r>
          </w:p>
        </w:tc>
        <w:tc>
          <w:tcPr>
            <w:tcW w:w="2398" w:type="dxa"/>
          </w:tcPr>
          <w:p w14:paraId="5844B759" w14:textId="77777777" w:rsidR="00B67CAB" w:rsidRPr="00B67CAB" w:rsidRDefault="00B67CAB" w:rsidP="00AC2C60">
            <w:pPr>
              <w:pStyle w:val="TableParagraph"/>
              <w:spacing w:line="240" w:lineRule="auto"/>
              <w:ind w:right="29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 расходы</w:t>
            </w:r>
          </w:p>
        </w:tc>
        <w:tc>
          <w:tcPr>
            <w:tcW w:w="2391" w:type="dxa"/>
          </w:tcPr>
          <w:p w14:paraId="5F3ABE80" w14:textId="77777777" w:rsidR="00B67CAB" w:rsidRPr="00B67CAB" w:rsidRDefault="00B67CAB" w:rsidP="00AC2C60">
            <w:pPr>
              <w:pStyle w:val="TableParagraph"/>
              <w:spacing w:line="240" w:lineRule="auto"/>
              <w:ind w:right="630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Согласно плану ремонта</w:t>
            </w:r>
          </w:p>
        </w:tc>
      </w:tr>
      <w:tr w:rsidR="00B67CAB" w:rsidRPr="00B67CAB" w14:paraId="337ED0DA" w14:textId="77777777" w:rsidTr="0027483A">
        <w:trPr>
          <w:trHeight w:val="1379"/>
        </w:trPr>
        <w:tc>
          <w:tcPr>
            <w:tcW w:w="482" w:type="dxa"/>
          </w:tcPr>
          <w:p w14:paraId="200F2637" w14:textId="77777777" w:rsidR="00B67CAB" w:rsidRPr="0027483A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  <w:lang w:val="ru-RU"/>
              </w:rPr>
            </w:pPr>
            <w:r>
              <w:rPr>
                <w:rFonts w:asciiTheme="minorHAnsi" w:hAnsiTheme="minorHAnsi" w:cstheme="minorHAnsi"/>
                <w:i/>
                <w:lang w:val="ru-RU"/>
              </w:rPr>
              <w:t>9</w:t>
            </w:r>
          </w:p>
        </w:tc>
        <w:tc>
          <w:tcPr>
            <w:tcW w:w="4304" w:type="dxa"/>
          </w:tcPr>
          <w:p w14:paraId="0039C7DA" w14:textId="77777777" w:rsidR="00B67CAB" w:rsidRPr="00B67CAB" w:rsidRDefault="00B67CAB" w:rsidP="00AC2C60">
            <w:pPr>
              <w:pStyle w:val="TableParagraph"/>
              <w:spacing w:line="240" w:lineRule="auto"/>
              <w:ind w:right="934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Оснащение сотрудников организации средствами радио связи, увеличение</w:t>
            </w:r>
          </w:p>
          <w:p w14:paraId="43B4AEB1" w14:textId="77777777" w:rsidR="00B67CAB" w:rsidRPr="00B67CAB" w:rsidRDefault="00B67CAB" w:rsidP="00AC2C6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материально технической базы предприятия</w:t>
            </w:r>
          </w:p>
          <w:p w14:paraId="059E947F" w14:textId="77777777" w:rsidR="00B67CAB" w:rsidRPr="00B67CAB" w:rsidRDefault="00B67CAB" w:rsidP="00AC2C60">
            <w:pPr>
              <w:pStyle w:val="TableParagraph"/>
              <w:spacing w:line="230" w:lineRule="exact"/>
              <w:ind w:right="73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для сокращения длительности неоптимальных ремонтных и послеаварийных режимов, поиска и ликвидации места аварий</w:t>
            </w:r>
          </w:p>
        </w:tc>
        <w:tc>
          <w:tcPr>
            <w:tcW w:w="2398" w:type="dxa"/>
          </w:tcPr>
          <w:p w14:paraId="2FB385FC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Доход предприятия</w:t>
            </w:r>
          </w:p>
        </w:tc>
        <w:tc>
          <w:tcPr>
            <w:tcW w:w="2391" w:type="dxa"/>
          </w:tcPr>
          <w:p w14:paraId="1527D0B8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77BF2B3C" w14:textId="77777777" w:rsidTr="0027483A">
        <w:trPr>
          <w:trHeight w:val="275"/>
        </w:trPr>
        <w:tc>
          <w:tcPr>
            <w:tcW w:w="9575" w:type="dxa"/>
            <w:gridSpan w:val="4"/>
          </w:tcPr>
          <w:p w14:paraId="231F02E7" w14:textId="0B97717A" w:rsidR="00B67CAB" w:rsidRPr="00B67CAB" w:rsidRDefault="00B67CAB" w:rsidP="00AC2C60">
            <w:pPr>
              <w:pStyle w:val="TableParagraph"/>
              <w:spacing w:line="256" w:lineRule="exact"/>
              <w:ind w:left="137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Мероприятия по совершенствовани</w:t>
            </w:r>
            <w:r w:rsidR="00B6799A">
              <w:rPr>
                <w:rFonts w:asciiTheme="minorHAnsi" w:hAnsiTheme="minorHAnsi" w:cstheme="minorHAnsi"/>
                <w:i/>
                <w:lang w:val="ru-RU"/>
              </w:rPr>
              <w:t>ю</w:t>
            </w:r>
            <w:r w:rsidRPr="00B67CAB">
              <w:rPr>
                <w:rFonts w:asciiTheme="minorHAnsi" w:hAnsiTheme="minorHAnsi" w:cstheme="minorHAnsi"/>
                <w:i/>
                <w:lang w:val="ru-RU"/>
              </w:rPr>
              <w:t xml:space="preserve"> систем учета электроэнергии</w:t>
            </w:r>
          </w:p>
        </w:tc>
      </w:tr>
      <w:tr w:rsidR="00B67CAB" w:rsidRPr="00B67CAB" w14:paraId="4BDCC837" w14:textId="77777777" w:rsidTr="0027483A">
        <w:trPr>
          <w:trHeight w:val="551"/>
        </w:trPr>
        <w:tc>
          <w:tcPr>
            <w:tcW w:w="482" w:type="dxa"/>
          </w:tcPr>
          <w:p w14:paraId="7BEA9C65" w14:textId="77777777" w:rsidR="00B67CAB" w:rsidRPr="00B67CAB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10</w:t>
            </w:r>
          </w:p>
        </w:tc>
        <w:tc>
          <w:tcPr>
            <w:tcW w:w="4304" w:type="dxa"/>
          </w:tcPr>
          <w:p w14:paraId="727EDBC7" w14:textId="77777777" w:rsidR="00B67CAB" w:rsidRPr="00B67CAB" w:rsidRDefault="00B67CAB" w:rsidP="00AC2C60">
            <w:pPr>
              <w:pStyle w:val="TableParagraph"/>
              <w:spacing w:line="240" w:lineRule="auto"/>
              <w:ind w:right="22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Внедрение Автоматической Системы Контроля и Учета Электроэнергии</w:t>
            </w:r>
          </w:p>
        </w:tc>
        <w:tc>
          <w:tcPr>
            <w:tcW w:w="2398" w:type="dxa"/>
          </w:tcPr>
          <w:p w14:paraId="07C262B3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Эксплуатационные</w:t>
            </w:r>
          </w:p>
          <w:p w14:paraId="475114D0" w14:textId="77777777" w:rsidR="00B67CAB" w:rsidRPr="00B67CAB" w:rsidRDefault="00B67CAB" w:rsidP="00AC2C60">
            <w:pPr>
              <w:pStyle w:val="TableParagraph"/>
              <w:spacing w:line="264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расходы</w:t>
            </w:r>
          </w:p>
        </w:tc>
        <w:tc>
          <w:tcPr>
            <w:tcW w:w="2391" w:type="dxa"/>
          </w:tcPr>
          <w:p w14:paraId="0C985AB7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  <w:tr w:rsidR="00B67CAB" w:rsidRPr="00B67CAB" w14:paraId="580308DE" w14:textId="77777777" w:rsidTr="0027483A">
        <w:trPr>
          <w:trHeight w:val="1152"/>
        </w:trPr>
        <w:tc>
          <w:tcPr>
            <w:tcW w:w="482" w:type="dxa"/>
          </w:tcPr>
          <w:p w14:paraId="6FF9C67C" w14:textId="77777777" w:rsidR="00B67CAB" w:rsidRPr="00B67CAB" w:rsidRDefault="0027483A" w:rsidP="00AC2C60">
            <w:pPr>
              <w:pStyle w:val="TableParagraph"/>
              <w:ind w:left="10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11</w:t>
            </w:r>
          </w:p>
        </w:tc>
        <w:tc>
          <w:tcPr>
            <w:tcW w:w="4304" w:type="dxa"/>
          </w:tcPr>
          <w:p w14:paraId="5C408173" w14:textId="77777777" w:rsidR="00B67CAB" w:rsidRPr="00B67CAB" w:rsidRDefault="00B67CAB" w:rsidP="00AC2C60">
            <w:pPr>
              <w:pStyle w:val="TableParagraph"/>
              <w:spacing w:line="240" w:lineRule="auto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Создание нормативной и технической базы для периодической поверки измерительных</w:t>
            </w:r>
          </w:p>
          <w:p w14:paraId="31B3031A" w14:textId="77777777" w:rsidR="00B67CAB" w:rsidRPr="00B67CAB" w:rsidRDefault="00B67CAB" w:rsidP="00AC2C60">
            <w:pPr>
              <w:pStyle w:val="TableParagraph"/>
              <w:spacing w:line="240" w:lineRule="auto"/>
              <w:ind w:right="116"/>
              <w:rPr>
                <w:rFonts w:asciiTheme="minorHAnsi" w:hAnsiTheme="minorHAnsi" w:cstheme="minorHAnsi"/>
                <w:i/>
                <w:lang w:val="ru-RU"/>
              </w:rPr>
            </w:pPr>
            <w:r w:rsidRPr="00B67CAB">
              <w:rPr>
                <w:rFonts w:asciiTheme="minorHAnsi" w:hAnsiTheme="minorHAnsi" w:cstheme="minorHAnsi"/>
                <w:i/>
                <w:lang w:val="ru-RU"/>
              </w:rPr>
              <w:t>трансформаторов тока и напряжения в рабочих условиях эксплуатации с целью оценки их</w:t>
            </w:r>
          </w:p>
          <w:p w14:paraId="3B8ACC9F" w14:textId="77777777" w:rsidR="00B67CAB" w:rsidRPr="00B67CAB" w:rsidRDefault="00B67CAB" w:rsidP="00AC2C60">
            <w:pPr>
              <w:pStyle w:val="TableParagraph"/>
              <w:spacing w:line="217" w:lineRule="exact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фактической погрешности</w:t>
            </w:r>
          </w:p>
        </w:tc>
        <w:tc>
          <w:tcPr>
            <w:tcW w:w="2398" w:type="dxa"/>
          </w:tcPr>
          <w:p w14:paraId="56D8B0E0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Не требуется</w:t>
            </w:r>
          </w:p>
        </w:tc>
        <w:tc>
          <w:tcPr>
            <w:tcW w:w="2391" w:type="dxa"/>
          </w:tcPr>
          <w:p w14:paraId="5206554B" w14:textId="77777777" w:rsidR="00B67CAB" w:rsidRPr="00B67CAB" w:rsidRDefault="00B67CAB" w:rsidP="00AC2C60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B67CAB">
              <w:rPr>
                <w:rFonts w:asciiTheme="minorHAnsi" w:hAnsiTheme="minorHAnsi" w:cstheme="minorHAnsi"/>
                <w:i/>
              </w:rPr>
              <w:t>Постоянно</w:t>
            </w:r>
          </w:p>
        </w:tc>
      </w:tr>
    </w:tbl>
    <w:p w14:paraId="077818B3" w14:textId="77777777" w:rsidR="00F303AB" w:rsidRDefault="00D81579" w:rsidP="00F303AB">
      <w:pPr>
        <w:rPr>
          <w:i/>
        </w:rPr>
      </w:pPr>
      <w:r>
        <w:rPr>
          <w:i/>
        </w:rPr>
        <w:lastRenderedPageBreak/>
        <w:t>Подпункт</w:t>
      </w:r>
      <w:r w:rsidR="00F303AB">
        <w:rPr>
          <w:i/>
        </w:rPr>
        <w:t xml:space="preserve"> «</w:t>
      </w:r>
      <w:r>
        <w:rPr>
          <w:i/>
        </w:rPr>
        <w:t>г</w:t>
      </w:r>
      <w:r w:rsidR="00F303AB">
        <w:rPr>
          <w:i/>
        </w:rPr>
        <w:t>» пункта 1</w:t>
      </w:r>
      <w:r>
        <w:rPr>
          <w:i/>
        </w:rPr>
        <w:t>9</w:t>
      </w:r>
      <w:r w:rsidR="00F303AB">
        <w:rPr>
          <w:i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25583BA8" w14:textId="77777777" w:rsidR="00F303AB" w:rsidRDefault="00F303AB" w:rsidP="00F303AB">
      <w:pPr>
        <w:rPr>
          <w:sz w:val="24"/>
          <w:szCs w:val="24"/>
        </w:rPr>
      </w:pPr>
    </w:p>
    <w:p w14:paraId="44F57173" w14:textId="77777777" w:rsidR="00F303AB" w:rsidRDefault="00F303AB" w:rsidP="00F303AB">
      <w:r>
        <w:t>Перечень зон деятельности ООО «</w:t>
      </w:r>
      <w:r w:rsidR="00D81EC3">
        <w:t>Архэнергия</w:t>
      </w:r>
      <w:r>
        <w:t xml:space="preserve">» </w:t>
      </w:r>
    </w:p>
    <w:p w14:paraId="170E2551" w14:textId="77777777" w:rsidR="00F303AB" w:rsidRDefault="00F303AB" w:rsidP="00F303AB"/>
    <w:p w14:paraId="14BA546B" w14:textId="77777777" w:rsidR="00F303AB" w:rsidRDefault="00F303AB" w:rsidP="00D81EC3">
      <w:pPr>
        <w:numPr>
          <w:ilvl w:val="0"/>
          <w:numId w:val="1"/>
        </w:numPr>
        <w:spacing w:after="0" w:line="240" w:lineRule="auto"/>
      </w:pPr>
      <w:r>
        <w:t>зона деятельности в дер. Рикасиха Приморского района</w:t>
      </w:r>
    </w:p>
    <w:p w14:paraId="4B4544FE" w14:textId="77777777"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 xml:space="preserve">зона деятельности в пос. Тулубьево Котласского района </w:t>
      </w:r>
    </w:p>
    <w:p w14:paraId="3B749FFC" w14:textId="77777777"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Перхачево Приморского района</w:t>
      </w:r>
    </w:p>
    <w:p w14:paraId="042A6CFA" w14:textId="77777777" w:rsidR="00F303AB" w:rsidRDefault="00F303AB" w:rsidP="00F303AB">
      <w:pPr>
        <w:numPr>
          <w:ilvl w:val="0"/>
          <w:numId w:val="1"/>
        </w:numPr>
        <w:spacing w:after="0" w:line="240" w:lineRule="auto"/>
      </w:pPr>
      <w:r>
        <w:t>зона деятельности в д. Нижнее Ладино Приморского района</w:t>
      </w:r>
    </w:p>
    <w:p w14:paraId="7EAAF86F" w14:textId="77777777" w:rsidR="00B6799A" w:rsidRDefault="00F303AB" w:rsidP="004A7F98">
      <w:pPr>
        <w:numPr>
          <w:ilvl w:val="0"/>
          <w:numId w:val="1"/>
        </w:numPr>
        <w:spacing w:after="0" w:line="240" w:lineRule="auto"/>
      </w:pPr>
      <w:r>
        <w:t xml:space="preserve">зона </w:t>
      </w:r>
      <w:r w:rsidRPr="00B6799A">
        <w:rPr>
          <w:rFonts w:ascii="Times New Roman" w:hAnsi="Times New Roman" w:cs="Times New Roman"/>
          <w:sz w:val="20"/>
          <w:szCs w:val="20"/>
        </w:rPr>
        <w:t>деятельности</w:t>
      </w:r>
      <w:r>
        <w:t xml:space="preserve"> в г. Архангельске </w:t>
      </w:r>
    </w:p>
    <w:p w14:paraId="1B55CF3D" w14:textId="61EAC48B" w:rsidR="001A5F2E" w:rsidRDefault="00B6799A" w:rsidP="004A7F98">
      <w:pPr>
        <w:numPr>
          <w:ilvl w:val="0"/>
          <w:numId w:val="1"/>
        </w:numPr>
        <w:spacing w:after="0" w:line="240" w:lineRule="auto"/>
      </w:pPr>
      <w:r>
        <w:t>зо</w:t>
      </w:r>
      <w:r w:rsidR="001A5F2E">
        <w:t>на деятельности пос. Обозерский Плесецкого района</w:t>
      </w:r>
    </w:p>
    <w:p w14:paraId="45FC1799" w14:textId="77777777" w:rsidR="009715FC" w:rsidRDefault="009715FC" w:rsidP="00F303AB">
      <w:pPr>
        <w:numPr>
          <w:ilvl w:val="0"/>
          <w:numId w:val="1"/>
        </w:numPr>
        <w:spacing w:after="0" w:line="240" w:lineRule="auto"/>
      </w:pPr>
      <w:r>
        <w:t>зона деятельности д. Большое Тойнокурье Приморского района</w:t>
      </w:r>
    </w:p>
    <w:p w14:paraId="73222A83" w14:textId="77777777" w:rsidR="00F32B42" w:rsidRDefault="00F32B42" w:rsidP="00F32B42">
      <w:pPr>
        <w:rPr>
          <w:sz w:val="20"/>
          <w:szCs w:val="20"/>
        </w:rPr>
      </w:pPr>
    </w:p>
    <w:p w14:paraId="00C5CCF1" w14:textId="77777777" w:rsidR="00F32B42" w:rsidRPr="00635914" w:rsidRDefault="00F32B42" w:rsidP="00F32B42">
      <w:pPr>
        <w:rPr>
          <w:sz w:val="20"/>
          <w:szCs w:val="20"/>
        </w:rPr>
      </w:pPr>
    </w:p>
    <w:p w14:paraId="3F53FC03" w14:textId="3D6DD9A9" w:rsidR="00F32B42" w:rsidRPr="00133F66" w:rsidRDefault="00D81579" w:rsidP="00FA66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F32B42" w:rsidRPr="00133F66">
        <w:rPr>
          <w:rFonts w:ascii="Times New Roman" w:hAnsi="Times New Roman" w:cs="Times New Roman"/>
          <w:b/>
        </w:rPr>
        <w:t>водные данные о ремонтах на сетях ООО «</w:t>
      </w:r>
      <w:r w:rsidR="009E6CAB" w:rsidRPr="00133F66">
        <w:rPr>
          <w:rFonts w:ascii="Times New Roman" w:hAnsi="Times New Roman" w:cs="Times New Roman"/>
          <w:b/>
        </w:rPr>
        <w:t>Архэнергия</w:t>
      </w:r>
      <w:r w:rsidR="00F32B42" w:rsidRPr="00133F66">
        <w:rPr>
          <w:rFonts w:ascii="Times New Roman" w:hAnsi="Times New Roman" w:cs="Times New Roman"/>
          <w:b/>
        </w:rPr>
        <w:t>» в 20</w:t>
      </w:r>
      <w:r w:rsidR="00B6799A">
        <w:rPr>
          <w:rFonts w:ascii="Times New Roman" w:hAnsi="Times New Roman" w:cs="Times New Roman"/>
          <w:b/>
        </w:rPr>
        <w:t>2</w:t>
      </w:r>
      <w:r w:rsidR="009C36EC">
        <w:rPr>
          <w:rFonts w:ascii="Times New Roman" w:hAnsi="Times New Roman" w:cs="Times New Roman"/>
          <w:b/>
        </w:rPr>
        <w:t>1</w:t>
      </w:r>
      <w:r w:rsidR="00F32B42" w:rsidRPr="00133F66">
        <w:rPr>
          <w:rFonts w:ascii="Times New Roman" w:hAnsi="Times New Roman" w:cs="Times New Roman"/>
          <w:b/>
        </w:rPr>
        <w:t xml:space="preserve"> году:</w:t>
      </w:r>
    </w:p>
    <w:p w14:paraId="13F7DD5B" w14:textId="77777777" w:rsidR="00F32B42" w:rsidRPr="00133F66" w:rsidRDefault="00F32B42" w:rsidP="00FA665D">
      <w:pPr>
        <w:spacing w:after="0"/>
        <w:rPr>
          <w:rFonts w:ascii="Times New Roman" w:hAnsi="Times New Roman" w:cs="Times New Roman"/>
          <w:b/>
        </w:rPr>
      </w:pPr>
    </w:p>
    <w:p w14:paraId="26F397F8" w14:textId="77777777" w:rsidR="00F32B42" w:rsidRPr="00C70370" w:rsidRDefault="00F32B42" w:rsidP="00FA665D">
      <w:pPr>
        <w:spacing w:after="0"/>
        <w:rPr>
          <w:rFonts w:ascii="Times New Roman" w:hAnsi="Times New Roman" w:cs="Times New Roman"/>
          <w:b/>
          <w:iCs/>
        </w:rPr>
      </w:pPr>
      <w:r w:rsidRPr="00C70370">
        <w:rPr>
          <w:rFonts w:ascii="Times New Roman" w:hAnsi="Times New Roman" w:cs="Times New Roman"/>
          <w:b/>
          <w:iCs/>
        </w:rPr>
        <w:t>1. Зона деятельности – дер. Рикасиха Приморского района Архангельской области:</w:t>
      </w:r>
    </w:p>
    <w:p w14:paraId="6A19C980" w14:textId="77777777" w:rsidR="00F32B42" w:rsidRPr="00133F66" w:rsidRDefault="00F32B42" w:rsidP="00FA665D">
      <w:pPr>
        <w:spacing w:after="0"/>
        <w:rPr>
          <w:rFonts w:ascii="Times New Roman" w:hAnsi="Times New Roman" w:cs="Times New Roman"/>
        </w:rPr>
      </w:pPr>
    </w:p>
    <w:p w14:paraId="7A542D7B" w14:textId="6ED4AF0E" w:rsidR="00F32B42" w:rsidRDefault="00F32B42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AB508F">
        <w:rPr>
          <w:rFonts w:ascii="Times New Roman" w:hAnsi="Times New Roman" w:cs="Times New Roman"/>
        </w:rPr>
        <w:t>9</w:t>
      </w:r>
      <w:r w:rsidR="003A07DE">
        <w:rPr>
          <w:rFonts w:ascii="Times New Roman" w:hAnsi="Times New Roman" w:cs="Times New Roman"/>
        </w:rPr>
        <w:t xml:space="preserve"> случаев</w:t>
      </w:r>
      <w:r w:rsidRPr="00133F66">
        <w:rPr>
          <w:rFonts w:ascii="Times New Roman" w:hAnsi="Times New Roman" w:cs="Times New Roman"/>
        </w:rPr>
        <w:t>, в том числе:</w:t>
      </w:r>
    </w:p>
    <w:p w14:paraId="6294B45A" w14:textId="4F5B0C2F" w:rsidR="001C5D7E" w:rsidRPr="004939AE" w:rsidRDefault="009F50B0" w:rsidP="00BC7CF3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25</w:t>
      </w:r>
      <w:r w:rsidR="00155A6E" w:rsidRPr="004939AE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155A6E" w:rsidRPr="004939AE">
        <w:rPr>
          <w:sz w:val="22"/>
          <w:szCs w:val="22"/>
        </w:rPr>
        <w:t>.20</w:t>
      </w:r>
      <w:r w:rsidR="009C5EDA" w:rsidRPr="004939AE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155A6E" w:rsidRPr="004939AE">
        <w:rPr>
          <w:sz w:val="22"/>
          <w:szCs w:val="22"/>
        </w:rPr>
        <w:t xml:space="preserve"> г. в </w:t>
      </w:r>
      <w:r>
        <w:rPr>
          <w:sz w:val="22"/>
          <w:szCs w:val="22"/>
        </w:rPr>
        <w:t>00</w:t>
      </w:r>
      <w:r w:rsidR="0026402F" w:rsidRPr="004939AE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="0026402F" w:rsidRPr="004939AE">
        <w:rPr>
          <w:sz w:val="22"/>
          <w:szCs w:val="22"/>
        </w:rPr>
        <w:t xml:space="preserve"> </w:t>
      </w:r>
      <w:r w:rsidR="00155A6E" w:rsidRPr="004939AE">
        <w:rPr>
          <w:sz w:val="22"/>
          <w:szCs w:val="22"/>
        </w:rPr>
        <w:t xml:space="preserve">произошло </w:t>
      </w:r>
      <w:r>
        <w:rPr>
          <w:sz w:val="22"/>
          <w:szCs w:val="22"/>
        </w:rPr>
        <w:t>внерегламентное</w:t>
      </w:r>
      <w:r w:rsidR="00155A6E" w:rsidRPr="004939AE">
        <w:rPr>
          <w:sz w:val="22"/>
          <w:szCs w:val="22"/>
        </w:rPr>
        <w:t xml:space="preserve"> отключение фидера 36-</w:t>
      </w:r>
      <w:r>
        <w:rPr>
          <w:sz w:val="22"/>
          <w:szCs w:val="22"/>
        </w:rPr>
        <w:t>1</w:t>
      </w:r>
      <w:r w:rsidR="00155A6E" w:rsidRPr="004939AE">
        <w:rPr>
          <w:sz w:val="22"/>
          <w:szCs w:val="22"/>
        </w:rPr>
        <w:t>4 (</w:t>
      </w:r>
      <w:r>
        <w:rPr>
          <w:sz w:val="22"/>
          <w:szCs w:val="22"/>
        </w:rPr>
        <w:t>МТЗ</w:t>
      </w:r>
      <w:r w:rsidR="00155A6E" w:rsidRPr="004939AE">
        <w:rPr>
          <w:sz w:val="22"/>
          <w:szCs w:val="22"/>
        </w:rPr>
        <w:t>)</w:t>
      </w:r>
      <w:r w:rsidR="009C5EDA" w:rsidRPr="004939AE">
        <w:rPr>
          <w:sz w:val="22"/>
          <w:szCs w:val="22"/>
        </w:rPr>
        <w:t xml:space="preserve">. </w:t>
      </w:r>
      <w:r w:rsidR="00893BA7">
        <w:rPr>
          <w:sz w:val="22"/>
          <w:szCs w:val="22"/>
        </w:rPr>
        <w:t>Пробило опорный изолятор в РУ 10-кВ ТП-12.</w:t>
      </w:r>
      <w:r w:rsidR="009C5EDA" w:rsidRPr="004939AE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="009C5EDA" w:rsidRPr="004939AE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9C5EDA" w:rsidRPr="004939AE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9C5EDA" w:rsidRPr="004939AE">
        <w:rPr>
          <w:sz w:val="22"/>
          <w:szCs w:val="22"/>
        </w:rPr>
        <w:t xml:space="preserve"> в 1</w:t>
      </w:r>
      <w:r>
        <w:rPr>
          <w:sz w:val="22"/>
          <w:szCs w:val="22"/>
        </w:rPr>
        <w:t>3</w:t>
      </w:r>
      <w:r w:rsidR="009C5EDA" w:rsidRPr="004939AE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9C5EDA" w:rsidRPr="004939AE">
        <w:rPr>
          <w:sz w:val="22"/>
          <w:szCs w:val="22"/>
        </w:rPr>
        <w:t xml:space="preserve"> РПВ</w:t>
      </w:r>
      <w:r w:rsidR="00591D63" w:rsidRPr="004939AE">
        <w:rPr>
          <w:sz w:val="22"/>
          <w:szCs w:val="22"/>
        </w:rPr>
        <w:t xml:space="preserve"> ф.36-</w:t>
      </w:r>
      <w:r>
        <w:rPr>
          <w:sz w:val="22"/>
          <w:szCs w:val="22"/>
        </w:rPr>
        <w:t>14</w:t>
      </w:r>
      <w:r w:rsidR="00155A6E" w:rsidRPr="004939AE">
        <w:rPr>
          <w:sz w:val="22"/>
          <w:szCs w:val="22"/>
        </w:rPr>
        <w:t xml:space="preserve"> успешно.</w:t>
      </w:r>
    </w:p>
    <w:p w14:paraId="7A3DD2F1" w14:textId="4CF12B02" w:rsidR="00591D63" w:rsidRPr="004939AE" w:rsidRDefault="003A07DE" w:rsidP="001227F4">
      <w:pPr>
        <w:pStyle w:val="a8"/>
        <w:numPr>
          <w:ilvl w:val="0"/>
          <w:numId w:val="10"/>
        </w:numPr>
        <w:rPr>
          <w:sz w:val="22"/>
          <w:szCs w:val="22"/>
        </w:rPr>
      </w:pPr>
      <w:r w:rsidRPr="004939AE">
        <w:rPr>
          <w:sz w:val="22"/>
          <w:szCs w:val="22"/>
        </w:rPr>
        <w:t>1</w:t>
      </w:r>
      <w:r w:rsidR="00FA41EF">
        <w:rPr>
          <w:sz w:val="22"/>
          <w:szCs w:val="22"/>
        </w:rPr>
        <w:t>7</w:t>
      </w:r>
      <w:r w:rsidRPr="004939AE">
        <w:rPr>
          <w:sz w:val="22"/>
          <w:szCs w:val="22"/>
        </w:rPr>
        <w:t>.0</w:t>
      </w:r>
      <w:r w:rsidR="00FA41EF">
        <w:rPr>
          <w:sz w:val="22"/>
          <w:szCs w:val="22"/>
        </w:rPr>
        <w:t>5</w:t>
      </w:r>
      <w:r w:rsidRPr="004939AE">
        <w:rPr>
          <w:sz w:val="22"/>
          <w:szCs w:val="22"/>
        </w:rPr>
        <w:t>.20</w:t>
      </w:r>
      <w:r w:rsidR="009C5EDA" w:rsidRPr="004939AE">
        <w:rPr>
          <w:sz w:val="22"/>
          <w:szCs w:val="22"/>
        </w:rPr>
        <w:t>2</w:t>
      </w:r>
      <w:r w:rsidR="00FA41EF">
        <w:rPr>
          <w:sz w:val="22"/>
          <w:szCs w:val="22"/>
        </w:rPr>
        <w:t>1</w:t>
      </w:r>
      <w:r w:rsidRPr="004939AE">
        <w:rPr>
          <w:sz w:val="22"/>
          <w:szCs w:val="22"/>
        </w:rPr>
        <w:t xml:space="preserve"> г. в 0</w:t>
      </w:r>
      <w:r w:rsidR="00FA41EF">
        <w:rPr>
          <w:sz w:val="22"/>
          <w:szCs w:val="22"/>
        </w:rPr>
        <w:t>6</w:t>
      </w:r>
      <w:r w:rsidR="0026402F" w:rsidRPr="004939AE">
        <w:rPr>
          <w:sz w:val="22"/>
          <w:szCs w:val="22"/>
        </w:rPr>
        <w:t>:</w:t>
      </w:r>
      <w:r w:rsidR="009C5EDA" w:rsidRPr="004939AE">
        <w:rPr>
          <w:sz w:val="22"/>
          <w:szCs w:val="22"/>
        </w:rPr>
        <w:t>0</w:t>
      </w:r>
      <w:r w:rsidR="00FA41EF">
        <w:rPr>
          <w:sz w:val="22"/>
          <w:szCs w:val="22"/>
        </w:rPr>
        <w:t>1</w:t>
      </w:r>
      <w:r w:rsidR="0026402F" w:rsidRPr="004939AE">
        <w:rPr>
          <w:sz w:val="22"/>
          <w:szCs w:val="22"/>
        </w:rPr>
        <w:t xml:space="preserve"> </w:t>
      </w:r>
      <w:r w:rsidRPr="004939AE">
        <w:rPr>
          <w:sz w:val="22"/>
          <w:szCs w:val="22"/>
        </w:rPr>
        <w:t xml:space="preserve">произошло </w:t>
      </w:r>
      <w:r w:rsidR="00FA41EF">
        <w:rPr>
          <w:sz w:val="22"/>
          <w:szCs w:val="22"/>
        </w:rPr>
        <w:t xml:space="preserve">внерегламентное </w:t>
      </w:r>
      <w:r w:rsidRPr="004939AE">
        <w:rPr>
          <w:sz w:val="22"/>
          <w:szCs w:val="22"/>
        </w:rPr>
        <w:t>отключение фидера 36-</w:t>
      </w:r>
      <w:r w:rsidR="00FA41EF">
        <w:rPr>
          <w:sz w:val="22"/>
          <w:szCs w:val="22"/>
        </w:rPr>
        <w:t>02</w:t>
      </w:r>
      <w:r w:rsidRPr="004939AE">
        <w:rPr>
          <w:sz w:val="22"/>
          <w:szCs w:val="22"/>
        </w:rPr>
        <w:t xml:space="preserve"> (</w:t>
      </w:r>
      <w:r w:rsidR="00FA41EF">
        <w:rPr>
          <w:sz w:val="22"/>
          <w:szCs w:val="22"/>
        </w:rPr>
        <w:t>МТЗ</w:t>
      </w:r>
      <w:r w:rsidRPr="004939AE">
        <w:rPr>
          <w:sz w:val="22"/>
          <w:szCs w:val="22"/>
        </w:rPr>
        <w:t>).</w:t>
      </w:r>
      <w:r w:rsidR="001C5D7E" w:rsidRPr="004939AE">
        <w:rPr>
          <w:sz w:val="22"/>
          <w:szCs w:val="22"/>
        </w:rPr>
        <w:t xml:space="preserve"> </w:t>
      </w:r>
      <w:r w:rsidR="00FA41EF">
        <w:rPr>
          <w:sz w:val="22"/>
          <w:szCs w:val="22"/>
        </w:rPr>
        <w:t xml:space="preserve">КЗ </w:t>
      </w:r>
      <w:r w:rsidR="00AB508F">
        <w:rPr>
          <w:sz w:val="22"/>
          <w:szCs w:val="22"/>
        </w:rPr>
        <w:t>в РУ-10 кВ</w:t>
      </w:r>
      <w:r w:rsidR="00FA41EF">
        <w:rPr>
          <w:sz w:val="22"/>
          <w:szCs w:val="22"/>
        </w:rPr>
        <w:t xml:space="preserve"> Т2 КТП-7.</w:t>
      </w:r>
      <w:r w:rsidR="00591D63" w:rsidRPr="004939AE">
        <w:rPr>
          <w:sz w:val="22"/>
          <w:szCs w:val="22"/>
        </w:rPr>
        <w:t xml:space="preserve"> 1</w:t>
      </w:r>
      <w:r w:rsidR="00FA41EF">
        <w:rPr>
          <w:sz w:val="22"/>
          <w:szCs w:val="22"/>
        </w:rPr>
        <w:t>7</w:t>
      </w:r>
      <w:r w:rsidR="00591D63" w:rsidRPr="004939AE">
        <w:rPr>
          <w:sz w:val="22"/>
          <w:szCs w:val="22"/>
        </w:rPr>
        <w:t>.0</w:t>
      </w:r>
      <w:r w:rsidR="00FA41EF">
        <w:rPr>
          <w:sz w:val="22"/>
          <w:szCs w:val="22"/>
        </w:rPr>
        <w:t>5</w:t>
      </w:r>
      <w:r w:rsidR="00591D63" w:rsidRPr="004939AE">
        <w:rPr>
          <w:sz w:val="22"/>
          <w:szCs w:val="22"/>
        </w:rPr>
        <w:t>.202</w:t>
      </w:r>
      <w:r w:rsidR="00FA41EF">
        <w:rPr>
          <w:sz w:val="22"/>
          <w:szCs w:val="22"/>
        </w:rPr>
        <w:t>1</w:t>
      </w:r>
      <w:r w:rsidR="00591D63" w:rsidRPr="004939AE">
        <w:rPr>
          <w:sz w:val="22"/>
          <w:szCs w:val="22"/>
        </w:rPr>
        <w:t xml:space="preserve"> в 0</w:t>
      </w:r>
      <w:r w:rsidR="00FA41EF">
        <w:rPr>
          <w:sz w:val="22"/>
          <w:szCs w:val="22"/>
        </w:rPr>
        <w:t>9</w:t>
      </w:r>
      <w:r w:rsidR="00591D63" w:rsidRPr="004939AE">
        <w:rPr>
          <w:sz w:val="22"/>
          <w:szCs w:val="22"/>
        </w:rPr>
        <w:t>:5</w:t>
      </w:r>
      <w:r w:rsidR="00FA41EF">
        <w:rPr>
          <w:sz w:val="22"/>
          <w:szCs w:val="22"/>
        </w:rPr>
        <w:t>7</w:t>
      </w:r>
      <w:r w:rsidR="00591D63" w:rsidRPr="004939AE">
        <w:rPr>
          <w:sz w:val="22"/>
          <w:szCs w:val="22"/>
        </w:rPr>
        <w:t xml:space="preserve"> РПВ ф.36-</w:t>
      </w:r>
      <w:r w:rsidR="00FA41EF">
        <w:rPr>
          <w:sz w:val="22"/>
          <w:szCs w:val="22"/>
        </w:rPr>
        <w:t>02</w:t>
      </w:r>
      <w:r w:rsidR="00591D63" w:rsidRPr="004939AE">
        <w:rPr>
          <w:sz w:val="22"/>
          <w:szCs w:val="22"/>
        </w:rPr>
        <w:t xml:space="preserve"> успешно.</w:t>
      </w:r>
    </w:p>
    <w:p w14:paraId="4675B7D7" w14:textId="66047C0D" w:rsidR="00155A6E" w:rsidRPr="00D55697" w:rsidRDefault="00591D63" w:rsidP="00743A50">
      <w:pPr>
        <w:pStyle w:val="a8"/>
        <w:numPr>
          <w:ilvl w:val="0"/>
          <w:numId w:val="10"/>
        </w:numPr>
        <w:rPr>
          <w:sz w:val="22"/>
          <w:szCs w:val="22"/>
        </w:rPr>
      </w:pPr>
      <w:r w:rsidRPr="00D55697">
        <w:rPr>
          <w:sz w:val="22"/>
          <w:szCs w:val="22"/>
        </w:rPr>
        <w:t>1</w:t>
      </w:r>
      <w:r w:rsidR="004912A7" w:rsidRPr="00D55697">
        <w:rPr>
          <w:sz w:val="22"/>
          <w:szCs w:val="22"/>
        </w:rPr>
        <w:t>8</w:t>
      </w:r>
      <w:r w:rsidRPr="00D55697">
        <w:rPr>
          <w:sz w:val="22"/>
          <w:szCs w:val="22"/>
        </w:rPr>
        <w:t>.0</w:t>
      </w:r>
      <w:r w:rsidR="004912A7" w:rsidRPr="00D55697">
        <w:rPr>
          <w:sz w:val="22"/>
          <w:szCs w:val="22"/>
        </w:rPr>
        <w:t>7</w:t>
      </w:r>
      <w:r w:rsidRPr="00D55697">
        <w:rPr>
          <w:sz w:val="22"/>
          <w:szCs w:val="22"/>
        </w:rPr>
        <w:t>.202</w:t>
      </w:r>
      <w:r w:rsidR="004912A7" w:rsidRPr="00D55697">
        <w:rPr>
          <w:sz w:val="22"/>
          <w:szCs w:val="22"/>
        </w:rPr>
        <w:t>1</w:t>
      </w:r>
      <w:r w:rsidRPr="00D55697">
        <w:rPr>
          <w:sz w:val="22"/>
          <w:szCs w:val="22"/>
        </w:rPr>
        <w:t xml:space="preserve"> г. в </w:t>
      </w:r>
      <w:r w:rsidR="004912A7" w:rsidRPr="00D55697">
        <w:rPr>
          <w:sz w:val="22"/>
          <w:szCs w:val="22"/>
        </w:rPr>
        <w:t>21</w:t>
      </w:r>
      <w:r w:rsidR="00021518" w:rsidRPr="00D55697">
        <w:rPr>
          <w:sz w:val="22"/>
          <w:szCs w:val="22"/>
        </w:rPr>
        <w:t>:</w:t>
      </w:r>
      <w:r w:rsidR="004912A7" w:rsidRPr="00D55697">
        <w:rPr>
          <w:sz w:val="22"/>
          <w:szCs w:val="22"/>
        </w:rPr>
        <w:t>3</w:t>
      </w:r>
      <w:r w:rsidRPr="00D55697">
        <w:rPr>
          <w:sz w:val="22"/>
          <w:szCs w:val="22"/>
        </w:rPr>
        <w:t>0</w:t>
      </w:r>
      <w:r w:rsidR="00021518" w:rsidRPr="00D55697">
        <w:rPr>
          <w:sz w:val="22"/>
          <w:szCs w:val="22"/>
        </w:rPr>
        <w:t xml:space="preserve"> </w:t>
      </w:r>
      <w:r w:rsidRPr="00D55697">
        <w:rPr>
          <w:sz w:val="22"/>
          <w:szCs w:val="22"/>
        </w:rPr>
        <w:t xml:space="preserve">произошло </w:t>
      </w:r>
      <w:r w:rsidR="004912A7" w:rsidRPr="00D55697">
        <w:rPr>
          <w:sz w:val="22"/>
          <w:szCs w:val="22"/>
        </w:rPr>
        <w:t>внерегламентное</w:t>
      </w:r>
      <w:r w:rsidRPr="00D55697">
        <w:rPr>
          <w:sz w:val="22"/>
          <w:szCs w:val="22"/>
        </w:rPr>
        <w:t xml:space="preserve"> отключение фидера 36-</w:t>
      </w:r>
      <w:r w:rsidR="004912A7" w:rsidRPr="00D55697">
        <w:rPr>
          <w:sz w:val="22"/>
          <w:szCs w:val="22"/>
        </w:rPr>
        <w:t>04</w:t>
      </w:r>
      <w:r w:rsidRPr="00D55697">
        <w:rPr>
          <w:sz w:val="22"/>
          <w:szCs w:val="22"/>
        </w:rPr>
        <w:t xml:space="preserve"> (МТЗ). </w:t>
      </w:r>
      <w:r w:rsidR="00155A6E" w:rsidRPr="00D55697">
        <w:rPr>
          <w:sz w:val="22"/>
          <w:szCs w:val="22"/>
        </w:rPr>
        <w:t xml:space="preserve"> </w:t>
      </w:r>
      <w:r w:rsidR="004912A7" w:rsidRPr="00D55697">
        <w:rPr>
          <w:sz w:val="22"/>
          <w:szCs w:val="22"/>
        </w:rPr>
        <w:t>Повреждений на</w:t>
      </w:r>
      <w:r w:rsidR="00D45D24" w:rsidRPr="00D55697">
        <w:rPr>
          <w:sz w:val="22"/>
          <w:szCs w:val="22"/>
        </w:rPr>
        <w:t xml:space="preserve"> КВЛ 10 кВ ф.36-</w:t>
      </w:r>
      <w:r w:rsidR="004912A7" w:rsidRPr="00D55697">
        <w:rPr>
          <w:sz w:val="22"/>
          <w:szCs w:val="22"/>
        </w:rPr>
        <w:t>04 не обнаружено</w:t>
      </w:r>
      <w:r w:rsidR="00A9132A" w:rsidRPr="00D55697">
        <w:rPr>
          <w:sz w:val="22"/>
          <w:szCs w:val="22"/>
        </w:rPr>
        <w:t>.</w:t>
      </w:r>
      <w:r w:rsidR="004912A7" w:rsidRPr="00D55697">
        <w:rPr>
          <w:sz w:val="22"/>
          <w:szCs w:val="22"/>
        </w:rPr>
        <w:t xml:space="preserve"> 18</w:t>
      </w:r>
      <w:r w:rsidR="00D45D24" w:rsidRPr="00D55697">
        <w:rPr>
          <w:sz w:val="22"/>
          <w:szCs w:val="22"/>
        </w:rPr>
        <w:t>.0</w:t>
      </w:r>
      <w:r w:rsidR="004912A7" w:rsidRPr="00D55697">
        <w:rPr>
          <w:sz w:val="22"/>
          <w:szCs w:val="22"/>
        </w:rPr>
        <w:t>7</w:t>
      </w:r>
      <w:r w:rsidR="00D45D24" w:rsidRPr="00D55697">
        <w:rPr>
          <w:sz w:val="22"/>
          <w:szCs w:val="22"/>
        </w:rPr>
        <w:t>.20</w:t>
      </w:r>
      <w:r w:rsidR="0007313A" w:rsidRPr="00D55697">
        <w:rPr>
          <w:sz w:val="22"/>
          <w:szCs w:val="22"/>
        </w:rPr>
        <w:t>2</w:t>
      </w:r>
      <w:r w:rsidR="004912A7" w:rsidRPr="00D55697">
        <w:rPr>
          <w:sz w:val="22"/>
          <w:szCs w:val="22"/>
        </w:rPr>
        <w:t>1</w:t>
      </w:r>
      <w:r w:rsidR="00D45D24" w:rsidRPr="00D55697">
        <w:rPr>
          <w:sz w:val="22"/>
          <w:szCs w:val="22"/>
        </w:rPr>
        <w:t xml:space="preserve"> г</w:t>
      </w:r>
      <w:r w:rsidR="004912A7" w:rsidRPr="00D55697">
        <w:rPr>
          <w:sz w:val="22"/>
          <w:szCs w:val="22"/>
        </w:rPr>
        <w:t xml:space="preserve"> в 23:20 РПВ ф.36-04 успешно.</w:t>
      </w:r>
      <w:r w:rsidR="00D45D24" w:rsidRPr="00D55697">
        <w:rPr>
          <w:sz w:val="22"/>
          <w:szCs w:val="22"/>
        </w:rPr>
        <w:t xml:space="preserve"> </w:t>
      </w:r>
    </w:p>
    <w:p w14:paraId="77D87B08" w14:textId="02E875F4" w:rsidR="00D55697" w:rsidRDefault="00D91E59" w:rsidP="00D55697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23</w:t>
      </w:r>
      <w:r w:rsidR="003A07DE" w:rsidRPr="004939A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3A07DE" w:rsidRPr="004939AE">
        <w:rPr>
          <w:sz w:val="22"/>
          <w:szCs w:val="22"/>
        </w:rPr>
        <w:t>.20</w:t>
      </w:r>
      <w:r w:rsidR="00021518" w:rsidRPr="004939AE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3A07DE" w:rsidRPr="004939AE">
        <w:rPr>
          <w:sz w:val="22"/>
          <w:szCs w:val="22"/>
        </w:rPr>
        <w:t xml:space="preserve"> г. в </w:t>
      </w:r>
      <w:r w:rsidR="00021518" w:rsidRPr="004939AE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021518" w:rsidRPr="004939AE">
        <w:rPr>
          <w:sz w:val="22"/>
          <w:szCs w:val="22"/>
        </w:rPr>
        <w:t>:</w:t>
      </w:r>
      <w:r>
        <w:rPr>
          <w:sz w:val="22"/>
          <w:szCs w:val="22"/>
        </w:rPr>
        <w:t>40</w:t>
      </w:r>
      <w:r w:rsidR="00021518" w:rsidRPr="004939AE">
        <w:rPr>
          <w:sz w:val="22"/>
          <w:szCs w:val="22"/>
        </w:rPr>
        <w:t xml:space="preserve"> </w:t>
      </w:r>
      <w:r w:rsidR="003A07DE" w:rsidRPr="004939AE">
        <w:rPr>
          <w:sz w:val="22"/>
          <w:szCs w:val="22"/>
        </w:rPr>
        <w:t xml:space="preserve">произошло </w:t>
      </w:r>
      <w:r>
        <w:rPr>
          <w:sz w:val="22"/>
          <w:szCs w:val="22"/>
        </w:rPr>
        <w:t xml:space="preserve">внерегламентное </w:t>
      </w:r>
      <w:r w:rsidR="003A07DE" w:rsidRPr="004939AE">
        <w:rPr>
          <w:sz w:val="22"/>
          <w:szCs w:val="22"/>
        </w:rPr>
        <w:t>отключение фидера 36-0</w:t>
      </w:r>
      <w:r>
        <w:rPr>
          <w:sz w:val="22"/>
          <w:szCs w:val="22"/>
        </w:rPr>
        <w:t>4</w:t>
      </w:r>
      <w:r w:rsidR="003A07DE" w:rsidRPr="004939AE">
        <w:rPr>
          <w:sz w:val="22"/>
          <w:szCs w:val="22"/>
        </w:rPr>
        <w:t xml:space="preserve"> (</w:t>
      </w:r>
      <w:r w:rsidR="00021518" w:rsidRPr="004939AE">
        <w:rPr>
          <w:sz w:val="22"/>
          <w:szCs w:val="22"/>
        </w:rPr>
        <w:t>МТЗ</w:t>
      </w:r>
      <w:r w:rsidR="003A07DE" w:rsidRPr="004939AE">
        <w:rPr>
          <w:sz w:val="22"/>
          <w:szCs w:val="22"/>
        </w:rPr>
        <w:t xml:space="preserve">). </w:t>
      </w:r>
      <w:r>
        <w:rPr>
          <w:sz w:val="22"/>
          <w:szCs w:val="22"/>
        </w:rPr>
        <w:t>Разрушение двух изоляторов на опоре №3 ВЛ-10 кВ ф.36-04</w:t>
      </w:r>
      <w:r w:rsidR="004939AE" w:rsidRPr="004939AE">
        <w:rPr>
          <w:sz w:val="22"/>
          <w:szCs w:val="22"/>
        </w:rPr>
        <w:t>.</w:t>
      </w:r>
      <w:r w:rsidR="00D55697" w:rsidRPr="00D55697">
        <w:rPr>
          <w:sz w:val="22"/>
          <w:szCs w:val="22"/>
        </w:rPr>
        <w:t xml:space="preserve"> </w:t>
      </w:r>
      <w:r w:rsidR="00D55697">
        <w:rPr>
          <w:sz w:val="22"/>
          <w:szCs w:val="22"/>
        </w:rPr>
        <w:t>23</w:t>
      </w:r>
      <w:r w:rsidR="00D55697" w:rsidRPr="004912A7">
        <w:rPr>
          <w:sz w:val="22"/>
          <w:szCs w:val="22"/>
        </w:rPr>
        <w:t xml:space="preserve">.07.2021 г </w:t>
      </w:r>
      <w:r w:rsidR="00D55697" w:rsidRPr="004939AE">
        <w:rPr>
          <w:sz w:val="22"/>
          <w:szCs w:val="22"/>
        </w:rPr>
        <w:t xml:space="preserve">в </w:t>
      </w:r>
      <w:r w:rsidR="00D55697">
        <w:rPr>
          <w:sz w:val="22"/>
          <w:szCs w:val="22"/>
        </w:rPr>
        <w:t>17</w:t>
      </w:r>
      <w:r w:rsidR="00D55697" w:rsidRPr="004939AE">
        <w:rPr>
          <w:sz w:val="22"/>
          <w:szCs w:val="22"/>
        </w:rPr>
        <w:t>:</w:t>
      </w:r>
      <w:r w:rsidR="00D55697">
        <w:rPr>
          <w:sz w:val="22"/>
          <w:szCs w:val="22"/>
        </w:rPr>
        <w:t>30</w:t>
      </w:r>
      <w:r w:rsidR="00D55697" w:rsidRPr="004939AE">
        <w:rPr>
          <w:sz w:val="22"/>
          <w:szCs w:val="22"/>
        </w:rPr>
        <w:t xml:space="preserve"> </w:t>
      </w:r>
      <w:r w:rsidR="00D55697">
        <w:rPr>
          <w:sz w:val="22"/>
          <w:szCs w:val="22"/>
        </w:rPr>
        <w:t>восстановили электроснабжение потребителей, переключив их на ф.36-14</w:t>
      </w:r>
      <w:r w:rsidR="00D55697" w:rsidRPr="004939AE">
        <w:rPr>
          <w:sz w:val="22"/>
          <w:szCs w:val="22"/>
        </w:rPr>
        <w:t>.</w:t>
      </w:r>
    </w:p>
    <w:p w14:paraId="1256F5E5" w14:textId="64737BFE" w:rsidR="00D55697" w:rsidRPr="00D55697" w:rsidRDefault="00D55697" w:rsidP="00D55697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05</w:t>
      </w:r>
      <w:r w:rsidRPr="00D55697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55697">
        <w:rPr>
          <w:sz w:val="22"/>
          <w:szCs w:val="22"/>
        </w:rPr>
        <w:t xml:space="preserve">.2021 г. в </w:t>
      </w:r>
      <w:r>
        <w:rPr>
          <w:sz w:val="22"/>
          <w:szCs w:val="22"/>
        </w:rPr>
        <w:t>12</w:t>
      </w:r>
      <w:r w:rsidRPr="00D55697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D55697">
        <w:rPr>
          <w:sz w:val="22"/>
          <w:szCs w:val="22"/>
        </w:rPr>
        <w:t>0 произошло внерегламентное отключение фидера 36-</w:t>
      </w:r>
      <w:r>
        <w:rPr>
          <w:sz w:val="22"/>
          <w:szCs w:val="22"/>
        </w:rPr>
        <w:t>15</w:t>
      </w:r>
      <w:r w:rsidRPr="00D55697">
        <w:rPr>
          <w:sz w:val="22"/>
          <w:szCs w:val="22"/>
        </w:rPr>
        <w:t xml:space="preserve"> (</w:t>
      </w:r>
      <w:r>
        <w:rPr>
          <w:sz w:val="22"/>
          <w:szCs w:val="22"/>
        </w:rPr>
        <w:t>токовая отсечка</w:t>
      </w:r>
      <w:r w:rsidRPr="00D55697">
        <w:rPr>
          <w:sz w:val="22"/>
          <w:szCs w:val="22"/>
        </w:rPr>
        <w:t xml:space="preserve">).  </w:t>
      </w:r>
      <w:r>
        <w:rPr>
          <w:sz w:val="22"/>
          <w:szCs w:val="22"/>
        </w:rPr>
        <w:t>Упал</w:t>
      </w:r>
      <w:r w:rsidR="00D62E02">
        <w:rPr>
          <w:sz w:val="22"/>
          <w:szCs w:val="22"/>
        </w:rPr>
        <w:t>о</w:t>
      </w:r>
      <w:r>
        <w:rPr>
          <w:sz w:val="22"/>
          <w:szCs w:val="22"/>
        </w:rPr>
        <w:t xml:space="preserve"> дерево на провода ВЛ-10 кВ.</w:t>
      </w:r>
      <w:r w:rsidRPr="00D55697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D62E02">
        <w:rPr>
          <w:sz w:val="22"/>
          <w:szCs w:val="22"/>
        </w:rPr>
        <w:t>5</w:t>
      </w:r>
      <w:r w:rsidRPr="00D55697">
        <w:rPr>
          <w:sz w:val="22"/>
          <w:szCs w:val="22"/>
        </w:rPr>
        <w:t>.0</w:t>
      </w:r>
      <w:r w:rsidR="00D62E02">
        <w:rPr>
          <w:sz w:val="22"/>
          <w:szCs w:val="22"/>
        </w:rPr>
        <w:t>9</w:t>
      </w:r>
      <w:r w:rsidRPr="00D55697">
        <w:rPr>
          <w:sz w:val="22"/>
          <w:szCs w:val="22"/>
        </w:rPr>
        <w:t xml:space="preserve">.2021 г в </w:t>
      </w:r>
      <w:r w:rsidR="00D62E02">
        <w:rPr>
          <w:sz w:val="22"/>
          <w:szCs w:val="22"/>
        </w:rPr>
        <w:t>17</w:t>
      </w:r>
      <w:r w:rsidRPr="00D55697">
        <w:rPr>
          <w:sz w:val="22"/>
          <w:szCs w:val="22"/>
        </w:rPr>
        <w:t>:</w:t>
      </w:r>
      <w:r w:rsidR="00D62E02">
        <w:rPr>
          <w:sz w:val="22"/>
          <w:szCs w:val="22"/>
        </w:rPr>
        <w:t>10</w:t>
      </w:r>
      <w:r w:rsidRPr="00D55697">
        <w:rPr>
          <w:sz w:val="22"/>
          <w:szCs w:val="22"/>
        </w:rPr>
        <w:t xml:space="preserve"> РПВ ф.36-</w:t>
      </w:r>
      <w:r w:rsidR="00D62E02">
        <w:rPr>
          <w:sz w:val="22"/>
          <w:szCs w:val="22"/>
        </w:rPr>
        <w:t>15</w:t>
      </w:r>
      <w:r w:rsidRPr="00D55697">
        <w:rPr>
          <w:sz w:val="22"/>
          <w:szCs w:val="22"/>
        </w:rPr>
        <w:t xml:space="preserve"> успешно. </w:t>
      </w:r>
    </w:p>
    <w:p w14:paraId="6BA756E2" w14:textId="55A0DD81" w:rsidR="00D55697" w:rsidRDefault="00D62E02" w:rsidP="008536AA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05</w:t>
      </w:r>
      <w:r w:rsidRPr="00D55697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55697">
        <w:rPr>
          <w:sz w:val="22"/>
          <w:szCs w:val="22"/>
        </w:rPr>
        <w:t xml:space="preserve">.2021 г. в </w:t>
      </w:r>
      <w:r>
        <w:rPr>
          <w:sz w:val="22"/>
          <w:szCs w:val="22"/>
        </w:rPr>
        <w:t>15</w:t>
      </w:r>
      <w:r w:rsidRPr="00D55697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D55697">
        <w:rPr>
          <w:sz w:val="22"/>
          <w:szCs w:val="22"/>
        </w:rPr>
        <w:t>0 произошло внерегламентное отключение фидера 36-</w:t>
      </w:r>
      <w:r>
        <w:rPr>
          <w:sz w:val="22"/>
          <w:szCs w:val="22"/>
        </w:rPr>
        <w:t>04</w:t>
      </w:r>
      <w:r w:rsidRPr="00D55697">
        <w:rPr>
          <w:sz w:val="22"/>
          <w:szCs w:val="22"/>
        </w:rPr>
        <w:t xml:space="preserve"> (</w:t>
      </w:r>
      <w:r>
        <w:rPr>
          <w:sz w:val="22"/>
          <w:szCs w:val="22"/>
        </w:rPr>
        <w:t>МТЗ</w:t>
      </w:r>
      <w:r w:rsidRPr="00D55697">
        <w:rPr>
          <w:sz w:val="22"/>
          <w:szCs w:val="22"/>
        </w:rPr>
        <w:t xml:space="preserve">).  </w:t>
      </w:r>
      <w:r>
        <w:rPr>
          <w:sz w:val="22"/>
          <w:szCs w:val="22"/>
        </w:rPr>
        <w:t>Упало дерево на провода ВЛ-10 кВ.</w:t>
      </w:r>
      <w:r w:rsidRPr="00D55697">
        <w:rPr>
          <w:sz w:val="22"/>
          <w:szCs w:val="22"/>
        </w:rPr>
        <w:t xml:space="preserve"> </w:t>
      </w:r>
      <w:r>
        <w:rPr>
          <w:sz w:val="22"/>
          <w:szCs w:val="22"/>
        </w:rPr>
        <w:t>05</w:t>
      </w:r>
      <w:r w:rsidRPr="00D55697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D55697">
        <w:rPr>
          <w:sz w:val="22"/>
          <w:szCs w:val="22"/>
        </w:rPr>
        <w:t xml:space="preserve">.2021 г в </w:t>
      </w:r>
      <w:r>
        <w:rPr>
          <w:sz w:val="22"/>
          <w:szCs w:val="22"/>
        </w:rPr>
        <w:t>17</w:t>
      </w:r>
      <w:r w:rsidRPr="00D55697">
        <w:rPr>
          <w:sz w:val="22"/>
          <w:szCs w:val="22"/>
        </w:rPr>
        <w:t>:</w:t>
      </w:r>
      <w:r>
        <w:rPr>
          <w:sz w:val="22"/>
          <w:szCs w:val="22"/>
        </w:rPr>
        <w:t>05</w:t>
      </w:r>
      <w:r w:rsidRPr="00D55697">
        <w:rPr>
          <w:sz w:val="22"/>
          <w:szCs w:val="22"/>
        </w:rPr>
        <w:t xml:space="preserve"> РПВ ф.36-</w:t>
      </w:r>
      <w:r>
        <w:rPr>
          <w:sz w:val="22"/>
          <w:szCs w:val="22"/>
        </w:rPr>
        <w:t>04</w:t>
      </w:r>
      <w:r w:rsidRPr="00D55697">
        <w:rPr>
          <w:sz w:val="22"/>
          <w:szCs w:val="22"/>
        </w:rPr>
        <w:t xml:space="preserve"> успешно.</w:t>
      </w:r>
    </w:p>
    <w:p w14:paraId="1E009601" w14:textId="4AB095A1" w:rsidR="007E0041" w:rsidRPr="00D55697" w:rsidRDefault="007E0041" w:rsidP="007E0041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01</w:t>
      </w:r>
      <w:r w:rsidRPr="00D5569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55697">
        <w:rPr>
          <w:sz w:val="22"/>
          <w:szCs w:val="22"/>
        </w:rPr>
        <w:t xml:space="preserve">.2021 г. в </w:t>
      </w:r>
      <w:r>
        <w:rPr>
          <w:sz w:val="22"/>
          <w:szCs w:val="22"/>
        </w:rPr>
        <w:t>06</w:t>
      </w:r>
      <w:r w:rsidRPr="00D55697">
        <w:rPr>
          <w:sz w:val="22"/>
          <w:szCs w:val="22"/>
        </w:rPr>
        <w:t>:</w:t>
      </w:r>
      <w:r>
        <w:rPr>
          <w:sz w:val="22"/>
          <w:szCs w:val="22"/>
        </w:rPr>
        <w:t>58</w:t>
      </w:r>
      <w:r w:rsidRPr="00D55697">
        <w:rPr>
          <w:sz w:val="22"/>
          <w:szCs w:val="22"/>
        </w:rPr>
        <w:t xml:space="preserve"> произошло внерегламентное отключение фидера 36-04 (</w:t>
      </w:r>
      <w:r>
        <w:rPr>
          <w:sz w:val="22"/>
          <w:szCs w:val="22"/>
        </w:rPr>
        <w:t>токовая отсечка</w:t>
      </w:r>
      <w:r w:rsidRPr="00D55697">
        <w:rPr>
          <w:sz w:val="22"/>
          <w:szCs w:val="22"/>
        </w:rPr>
        <w:t xml:space="preserve">).  Повреждений на КВЛ 10 кВ ф.36-04 не обнаружено. </w:t>
      </w:r>
      <w:r>
        <w:rPr>
          <w:sz w:val="22"/>
          <w:szCs w:val="22"/>
        </w:rPr>
        <w:t>01</w:t>
      </w:r>
      <w:r w:rsidRPr="00D5569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55697">
        <w:rPr>
          <w:sz w:val="22"/>
          <w:szCs w:val="22"/>
        </w:rPr>
        <w:t xml:space="preserve">.2021 г в </w:t>
      </w:r>
      <w:r>
        <w:rPr>
          <w:sz w:val="22"/>
          <w:szCs w:val="22"/>
        </w:rPr>
        <w:t>09</w:t>
      </w:r>
      <w:r w:rsidRPr="00D55697">
        <w:rPr>
          <w:sz w:val="22"/>
          <w:szCs w:val="22"/>
        </w:rPr>
        <w:t>:</w:t>
      </w:r>
      <w:r>
        <w:rPr>
          <w:sz w:val="22"/>
          <w:szCs w:val="22"/>
        </w:rPr>
        <w:t>34</w:t>
      </w:r>
      <w:r w:rsidRPr="00D55697">
        <w:rPr>
          <w:sz w:val="22"/>
          <w:szCs w:val="22"/>
        </w:rPr>
        <w:t xml:space="preserve"> РПВ ф.36-04 успешно. </w:t>
      </w:r>
    </w:p>
    <w:p w14:paraId="20F146B5" w14:textId="47ECCB41" w:rsidR="007E0041" w:rsidRDefault="003E3B1F" w:rsidP="007E0041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02</w:t>
      </w:r>
      <w:r w:rsidR="007E0041" w:rsidRPr="004939A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7E0041" w:rsidRPr="004939AE">
        <w:rPr>
          <w:sz w:val="22"/>
          <w:szCs w:val="22"/>
        </w:rPr>
        <w:t>.202</w:t>
      </w:r>
      <w:r w:rsidR="007E0041">
        <w:rPr>
          <w:sz w:val="22"/>
          <w:szCs w:val="22"/>
        </w:rPr>
        <w:t>1</w:t>
      </w:r>
      <w:r w:rsidR="007E0041" w:rsidRPr="004939AE">
        <w:rPr>
          <w:sz w:val="22"/>
          <w:szCs w:val="22"/>
        </w:rPr>
        <w:t xml:space="preserve"> г. в </w:t>
      </w:r>
      <w:r>
        <w:rPr>
          <w:sz w:val="22"/>
          <w:szCs w:val="22"/>
        </w:rPr>
        <w:t>09</w:t>
      </w:r>
      <w:r w:rsidR="007E0041" w:rsidRPr="004939AE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7E0041">
        <w:rPr>
          <w:sz w:val="22"/>
          <w:szCs w:val="22"/>
        </w:rPr>
        <w:t>0</w:t>
      </w:r>
      <w:r w:rsidR="007E0041" w:rsidRPr="004939AE">
        <w:rPr>
          <w:sz w:val="22"/>
          <w:szCs w:val="22"/>
        </w:rPr>
        <w:t xml:space="preserve"> произошло </w:t>
      </w:r>
      <w:r w:rsidR="007E0041">
        <w:rPr>
          <w:sz w:val="22"/>
          <w:szCs w:val="22"/>
        </w:rPr>
        <w:t xml:space="preserve">внерегламентное </w:t>
      </w:r>
      <w:r w:rsidR="007E0041" w:rsidRPr="004939AE">
        <w:rPr>
          <w:sz w:val="22"/>
          <w:szCs w:val="22"/>
        </w:rPr>
        <w:t>отключение фидера 36-0</w:t>
      </w:r>
      <w:r w:rsidR="007E0041">
        <w:rPr>
          <w:sz w:val="22"/>
          <w:szCs w:val="22"/>
        </w:rPr>
        <w:t>4</w:t>
      </w:r>
      <w:r w:rsidR="007E0041" w:rsidRPr="004939AE">
        <w:rPr>
          <w:sz w:val="22"/>
          <w:szCs w:val="22"/>
        </w:rPr>
        <w:t xml:space="preserve"> (МТЗ). </w:t>
      </w:r>
      <w:r w:rsidR="00AB508F">
        <w:rPr>
          <w:sz w:val="22"/>
          <w:szCs w:val="22"/>
        </w:rPr>
        <w:t>Пробило концевую кабельную воронку на опоре №8 КВЛ-10 кВ ф.34-04.</w:t>
      </w:r>
      <w:r w:rsidR="007E0041" w:rsidRPr="00D55697">
        <w:rPr>
          <w:sz w:val="22"/>
          <w:szCs w:val="22"/>
        </w:rPr>
        <w:t xml:space="preserve"> </w:t>
      </w:r>
      <w:r w:rsidR="00AB508F">
        <w:rPr>
          <w:sz w:val="22"/>
          <w:szCs w:val="22"/>
        </w:rPr>
        <w:t>02</w:t>
      </w:r>
      <w:r w:rsidR="007E0041" w:rsidRPr="004912A7">
        <w:rPr>
          <w:sz w:val="22"/>
          <w:szCs w:val="22"/>
        </w:rPr>
        <w:t>.</w:t>
      </w:r>
      <w:r w:rsidR="00AB508F">
        <w:rPr>
          <w:sz w:val="22"/>
          <w:szCs w:val="22"/>
        </w:rPr>
        <w:t>11</w:t>
      </w:r>
      <w:r w:rsidR="007E0041" w:rsidRPr="004912A7">
        <w:rPr>
          <w:sz w:val="22"/>
          <w:szCs w:val="22"/>
        </w:rPr>
        <w:t xml:space="preserve">.2021 г </w:t>
      </w:r>
      <w:r w:rsidR="007E0041" w:rsidRPr="004939AE">
        <w:rPr>
          <w:sz w:val="22"/>
          <w:szCs w:val="22"/>
        </w:rPr>
        <w:t xml:space="preserve">в </w:t>
      </w:r>
      <w:r w:rsidR="007E0041">
        <w:rPr>
          <w:sz w:val="22"/>
          <w:szCs w:val="22"/>
        </w:rPr>
        <w:t>1</w:t>
      </w:r>
      <w:r w:rsidR="00AB508F">
        <w:rPr>
          <w:sz w:val="22"/>
          <w:szCs w:val="22"/>
        </w:rPr>
        <w:t>2</w:t>
      </w:r>
      <w:r w:rsidR="007E0041" w:rsidRPr="004939AE">
        <w:rPr>
          <w:sz w:val="22"/>
          <w:szCs w:val="22"/>
        </w:rPr>
        <w:t>:</w:t>
      </w:r>
      <w:r w:rsidR="00AB508F">
        <w:rPr>
          <w:sz w:val="22"/>
          <w:szCs w:val="22"/>
        </w:rPr>
        <w:t>0</w:t>
      </w:r>
      <w:r w:rsidR="007E0041">
        <w:rPr>
          <w:sz w:val="22"/>
          <w:szCs w:val="22"/>
        </w:rPr>
        <w:t>0</w:t>
      </w:r>
      <w:r w:rsidR="007E0041" w:rsidRPr="004939AE">
        <w:rPr>
          <w:sz w:val="22"/>
          <w:szCs w:val="22"/>
        </w:rPr>
        <w:t xml:space="preserve"> </w:t>
      </w:r>
      <w:r w:rsidR="007E0041">
        <w:rPr>
          <w:sz w:val="22"/>
          <w:szCs w:val="22"/>
        </w:rPr>
        <w:t>восстановили электроснабжение потребителей, переключив их на ф.36-14</w:t>
      </w:r>
      <w:r w:rsidR="007E0041" w:rsidRPr="004939AE">
        <w:rPr>
          <w:sz w:val="22"/>
          <w:szCs w:val="22"/>
        </w:rPr>
        <w:t>.</w:t>
      </w:r>
    </w:p>
    <w:p w14:paraId="0CBE0F5C" w14:textId="1175B12B" w:rsidR="00AB508F" w:rsidRPr="00D55697" w:rsidRDefault="00AB508F" w:rsidP="00AB508F">
      <w:pPr>
        <w:pStyle w:val="a8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25</w:t>
      </w:r>
      <w:r w:rsidRPr="00D5569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55697">
        <w:rPr>
          <w:sz w:val="22"/>
          <w:szCs w:val="22"/>
        </w:rPr>
        <w:t xml:space="preserve">.2021 г. в </w:t>
      </w:r>
      <w:r>
        <w:rPr>
          <w:sz w:val="22"/>
          <w:szCs w:val="22"/>
        </w:rPr>
        <w:t>10</w:t>
      </w:r>
      <w:r w:rsidRPr="00D55697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D55697">
        <w:rPr>
          <w:sz w:val="22"/>
          <w:szCs w:val="22"/>
        </w:rPr>
        <w:t xml:space="preserve"> произошло внерегламентное отключение фидера 36-04 (</w:t>
      </w:r>
      <w:r>
        <w:rPr>
          <w:sz w:val="22"/>
          <w:szCs w:val="22"/>
        </w:rPr>
        <w:t>МТЗ</w:t>
      </w:r>
      <w:r w:rsidRPr="00D55697">
        <w:rPr>
          <w:sz w:val="22"/>
          <w:szCs w:val="22"/>
        </w:rPr>
        <w:t xml:space="preserve">).  </w:t>
      </w:r>
      <w:r>
        <w:rPr>
          <w:sz w:val="22"/>
          <w:szCs w:val="22"/>
        </w:rPr>
        <w:t>Пробило опорный изолятор в яч.№3 РУ-10 кВ ТП-1.</w:t>
      </w:r>
      <w:r w:rsidRPr="00D55697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D55697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55697">
        <w:rPr>
          <w:sz w:val="22"/>
          <w:szCs w:val="22"/>
        </w:rPr>
        <w:t xml:space="preserve">.2021 г в </w:t>
      </w:r>
      <w:r>
        <w:rPr>
          <w:sz w:val="22"/>
          <w:szCs w:val="22"/>
        </w:rPr>
        <w:t>12</w:t>
      </w:r>
      <w:r w:rsidRPr="00D55697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D55697">
        <w:rPr>
          <w:sz w:val="22"/>
          <w:szCs w:val="22"/>
        </w:rPr>
        <w:t xml:space="preserve"> РПВ ф.36-04 успешно. </w:t>
      </w:r>
    </w:p>
    <w:p w14:paraId="6637C0B6" w14:textId="77777777" w:rsidR="00AD1294" w:rsidRDefault="00AD1294" w:rsidP="00FA665D">
      <w:pPr>
        <w:spacing w:after="0"/>
        <w:rPr>
          <w:rFonts w:ascii="Times New Roman" w:hAnsi="Times New Roman" w:cs="Times New Roman"/>
          <w:b/>
        </w:rPr>
      </w:pPr>
    </w:p>
    <w:p w14:paraId="79E13330" w14:textId="1ADE8A32" w:rsidR="00155A6E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>2. Зона деятельности - пос.Тулубьево Котласского района Архангельской области:</w:t>
      </w:r>
    </w:p>
    <w:p w14:paraId="66684E78" w14:textId="77777777" w:rsidR="00C70370" w:rsidRPr="00133F66" w:rsidRDefault="00C70370" w:rsidP="00FA665D">
      <w:pPr>
        <w:spacing w:after="0"/>
        <w:rPr>
          <w:rFonts w:ascii="Times New Roman" w:hAnsi="Times New Roman" w:cs="Times New Roman"/>
          <w:b/>
        </w:rPr>
      </w:pPr>
    </w:p>
    <w:p w14:paraId="4F75B4F8" w14:textId="5BCC23DA" w:rsidR="00155A6E" w:rsidRPr="00133F66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</w:rPr>
        <w:t>Аварийных отключений электроэнергии за</w:t>
      </w:r>
      <w:r w:rsidR="00AB18F9">
        <w:rPr>
          <w:rFonts w:ascii="Times New Roman" w:hAnsi="Times New Roman" w:cs="Times New Roman"/>
        </w:rPr>
        <w:t xml:space="preserve"> 20</w:t>
      </w:r>
      <w:r w:rsidR="00AD1294">
        <w:rPr>
          <w:rFonts w:ascii="Times New Roman" w:hAnsi="Times New Roman" w:cs="Times New Roman"/>
        </w:rPr>
        <w:t>2</w:t>
      </w:r>
      <w:r w:rsidR="009C36EC">
        <w:rPr>
          <w:rFonts w:ascii="Times New Roman" w:hAnsi="Times New Roman" w:cs="Times New Roman"/>
        </w:rPr>
        <w:t>1</w:t>
      </w:r>
      <w:r w:rsidRPr="00133F66">
        <w:rPr>
          <w:rFonts w:ascii="Times New Roman" w:hAnsi="Times New Roman" w:cs="Times New Roman"/>
        </w:rPr>
        <w:t xml:space="preserve"> год – </w:t>
      </w:r>
      <w:r w:rsidR="00AB18F9">
        <w:rPr>
          <w:rFonts w:ascii="Times New Roman" w:hAnsi="Times New Roman" w:cs="Times New Roman"/>
        </w:rPr>
        <w:t>1</w:t>
      </w:r>
      <w:r w:rsidRPr="00133F66">
        <w:rPr>
          <w:rFonts w:ascii="Times New Roman" w:hAnsi="Times New Roman" w:cs="Times New Roman"/>
        </w:rPr>
        <w:t xml:space="preserve"> </w:t>
      </w:r>
      <w:r w:rsidR="00AB18F9">
        <w:rPr>
          <w:rFonts w:ascii="Times New Roman" w:hAnsi="Times New Roman" w:cs="Times New Roman"/>
        </w:rPr>
        <w:t>шт.</w:t>
      </w:r>
      <w:r w:rsidRPr="00133F66">
        <w:rPr>
          <w:rFonts w:ascii="Times New Roman" w:hAnsi="Times New Roman" w:cs="Times New Roman"/>
        </w:rPr>
        <w:t>, в том числе:</w:t>
      </w:r>
    </w:p>
    <w:p w14:paraId="71AC63BC" w14:textId="446C5991" w:rsidR="00155A6E" w:rsidRPr="009523E5" w:rsidRDefault="00E67054" w:rsidP="00304092">
      <w:pPr>
        <w:pStyle w:val="a8"/>
        <w:numPr>
          <w:ilvl w:val="0"/>
          <w:numId w:val="13"/>
        </w:numPr>
        <w:ind w:left="360"/>
        <w:rPr>
          <w:sz w:val="22"/>
          <w:szCs w:val="22"/>
        </w:rPr>
      </w:pPr>
      <w:r w:rsidRPr="00895CEB">
        <w:rPr>
          <w:sz w:val="22"/>
          <w:szCs w:val="22"/>
        </w:rPr>
        <w:t>17</w:t>
      </w:r>
      <w:r w:rsidR="00AB18F9" w:rsidRPr="009523E5">
        <w:rPr>
          <w:sz w:val="22"/>
          <w:szCs w:val="22"/>
        </w:rPr>
        <w:t>.0</w:t>
      </w:r>
      <w:r w:rsidRPr="00895CEB">
        <w:rPr>
          <w:sz w:val="22"/>
          <w:szCs w:val="22"/>
        </w:rPr>
        <w:t>6</w:t>
      </w:r>
      <w:r w:rsidR="00155A6E" w:rsidRPr="009523E5">
        <w:rPr>
          <w:sz w:val="22"/>
          <w:szCs w:val="22"/>
        </w:rPr>
        <w:t>.20</w:t>
      </w:r>
      <w:r w:rsidR="00AD1294" w:rsidRPr="009523E5">
        <w:rPr>
          <w:sz w:val="22"/>
          <w:szCs w:val="22"/>
        </w:rPr>
        <w:t>2</w:t>
      </w:r>
      <w:r w:rsidRPr="00895CEB">
        <w:rPr>
          <w:sz w:val="22"/>
          <w:szCs w:val="22"/>
        </w:rPr>
        <w:t>1</w:t>
      </w:r>
      <w:r w:rsidR="00155A6E" w:rsidRPr="009523E5">
        <w:rPr>
          <w:sz w:val="22"/>
          <w:szCs w:val="22"/>
        </w:rPr>
        <w:t xml:space="preserve"> в </w:t>
      </w:r>
      <w:r w:rsidRPr="00895CEB">
        <w:rPr>
          <w:sz w:val="22"/>
          <w:szCs w:val="22"/>
        </w:rPr>
        <w:t>13</w:t>
      </w:r>
      <w:r w:rsidR="009523E5" w:rsidRPr="009523E5">
        <w:rPr>
          <w:sz w:val="22"/>
          <w:szCs w:val="22"/>
        </w:rPr>
        <w:t>:</w:t>
      </w:r>
      <w:r w:rsidRPr="00895CEB">
        <w:rPr>
          <w:sz w:val="22"/>
          <w:szCs w:val="22"/>
        </w:rPr>
        <w:t>00</w:t>
      </w:r>
      <w:r w:rsidR="009523E5" w:rsidRPr="009523E5">
        <w:rPr>
          <w:sz w:val="22"/>
          <w:szCs w:val="22"/>
        </w:rPr>
        <w:t xml:space="preserve"> </w:t>
      </w:r>
      <w:r w:rsidR="00155A6E" w:rsidRPr="009523E5">
        <w:rPr>
          <w:color w:val="000000" w:themeColor="text1"/>
          <w:sz w:val="22"/>
          <w:szCs w:val="22"/>
        </w:rPr>
        <w:t>откл.</w:t>
      </w:r>
      <w:r w:rsidR="00AD1294" w:rsidRPr="009523E5">
        <w:rPr>
          <w:color w:val="000000" w:themeColor="text1"/>
          <w:sz w:val="22"/>
          <w:szCs w:val="22"/>
        </w:rPr>
        <w:t xml:space="preserve"> ф. 0,4-02-8</w:t>
      </w:r>
      <w:r w:rsidRPr="00895CEB">
        <w:rPr>
          <w:color w:val="000000" w:themeColor="text1"/>
          <w:sz w:val="22"/>
          <w:szCs w:val="22"/>
        </w:rPr>
        <w:t>5</w:t>
      </w:r>
      <w:r w:rsidR="00AD1294" w:rsidRPr="009523E5">
        <w:rPr>
          <w:color w:val="000000" w:themeColor="text1"/>
          <w:sz w:val="22"/>
          <w:szCs w:val="22"/>
        </w:rPr>
        <w:t>.</w:t>
      </w:r>
      <w:r w:rsidR="00155A6E" w:rsidRPr="009523E5">
        <w:rPr>
          <w:color w:val="000000" w:themeColor="text1"/>
          <w:sz w:val="22"/>
          <w:szCs w:val="22"/>
        </w:rPr>
        <w:t xml:space="preserve"> </w:t>
      </w:r>
      <w:r w:rsidR="00895CEB">
        <w:rPr>
          <w:color w:val="000000" w:themeColor="text1"/>
          <w:sz w:val="22"/>
          <w:szCs w:val="22"/>
        </w:rPr>
        <w:t xml:space="preserve">Выпал крюк с изолятором на опоре </w:t>
      </w:r>
      <w:r w:rsidR="00AD1294" w:rsidRPr="009523E5">
        <w:rPr>
          <w:color w:val="000000" w:themeColor="text1"/>
          <w:sz w:val="22"/>
          <w:szCs w:val="22"/>
        </w:rPr>
        <w:t xml:space="preserve">№ </w:t>
      </w:r>
      <w:r w:rsidR="00895CEB">
        <w:rPr>
          <w:color w:val="000000" w:themeColor="text1"/>
          <w:sz w:val="22"/>
          <w:szCs w:val="22"/>
        </w:rPr>
        <w:t>62</w:t>
      </w:r>
      <w:r w:rsidR="00AD1294" w:rsidRPr="009523E5">
        <w:rPr>
          <w:color w:val="000000" w:themeColor="text1"/>
          <w:sz w:val="22"/>
          <w:szCs w:val="22"/>
        </w:rPr>
        <w:t>.</w:t>
      </w:r>
      <w:r w:rsidR="00155A6E" w:rsidRPr="009523E5">
        <w:rPr>
          <w:color w:val="000000" w:themeColor="text1"/>
          <w:sz w:val="22"/>
          <w:szCs w:val="22"/>
        </w:rPr>
        <w:t xml:space="preserve"> </w:t>
      </w:r>
      <w:r w:rsidR="00895CEB">
        <w:rPr>
          <w:sz w:val="22"/>
          <w:szCs w:val="22"/>
        </w:rPr>
        <w:t>17</w:t>
      </w:r>
      <w:r w:rsidR="00AB18F9" w:rsidRPr="009523E5">
        <w:rPr>
          <w:sz w:val="22"/>
          <w:szCs w:val="22"/>
        </w:rPr>
        <w:t>.</w:t>
      </w:r>
      <w:r w:rsidR="009523E5" w:rsidRPr="009523E5">
        <w:rPr>
          <w:sz w:val="22"/>
          <w:szCs w:val="22"/>
        </w:rPr>
        <w:t>0</w:t>
      </w:r>
      <w:r w:rsidR="00895CEB">
        <w:rPr>
          <w:sz w:val="22"/>
          <w:szCs w:val="22"/>
        </w:rPr>
        <w:t>6</w:t>
      </w:r>
      <w:r w:rsidR="00AB18F9" w:rsidRPr="009523E5">
        <w:rPr>
          <w:sz w:val="22"/>
          <w:szCs w:val="22"/>
        </w:rPr>
        <w:t>.20</w:t>
      </w:r>
      <w:r w:rsidR="009523E5" w:rsidRPr="009523E5">
        <w:rPr>
          <w:sz w:val="22"/>
          <w:szCs w:val="22"/>
        </w:rPr>
        <w:t>2</w:t>
      </w:r>
      <w:r w:rsidR="00894CCB">
        <w:rPr>
          <w:sz w:val="22"/>
          <w:szCs w:val="22"/>
        </w:rPr>
        <w:t>1</w:t>
      </w:r>
      <w:r w:rsidR="00AB18F9" w:rsidRPr="009523E5">
        <w:rPr>
          <w:sz w:val="22"/>
          <w:szCs w:val="22"/>
        </w:rPr>
        <w:t xml:space="preserve"> в </w:t>
      </w:r>
      <w:r w:rsidR="00895CEB">
        <w:rPr>
          <w:sz w:val="22"/>
          <w:szCs w:val="22"/>
        </w:rPr>
        <w:t>14</w:t>
      </w:r>
      <w:r w:rsidR="009523E5" w:rsidRPr="009523E5">
        <w:rPr>
          <w:sz w:val="22"/>
          <w:szCs w:val="22"/>
        </w:rPr>
        <w:t>:</w:t>
      </w:r>
      <w:r w:rsidR="00895CEB">
        <w:rPr>
          <w:sz w:val="22"/>
          <w:szCs w:val="22"/>
        </w:rPr>
        <w:t>5</w:t>
      </w:r>
      <w:r w:rsidR="009523E5">
        <w:rPr>
          <w:sz w:val="22"/>
          <w:szCs w:val="22"/>
        </w:rPr>
        <w:t>0</w:t>
      </w:r>
      <w:r w:rsidR="00AB18F9" w:rsidRPr="009523E5">
        <w:rPr>
          <w:sz w:val="22"/>
          <w:szCs w:val="22"/>
        </w:rPr>
        <w:t xml:space="preserve"> была возобновлена подача электроэнергии.</w:t>
      </w:r>
    </w:p>
    <w:p w14:paraId="7D7B14BC" w14:textId="77777777" w:rsidR="00155A6E" w:rsidRPr="00133F66" w:rsidRDefault="00155A6E" w:rsidP="00FA665D">
      <w:pPr>
        <w:pStyle w:val="a8"/>
        <w:rPr>
          <w:sz w:val="22"/>
          <w:szCs w:val="22"/>
        </w:rPr>
      </w:pPr>
    </w:p>
    <w:p w14:paraId="5F90BEC4" w14:textId="77777777" w:rsidR="00155A6E" w:rsidRPr="00133F66" w:rsidRDefault="00155A6E" w:rsidP="00FA665D">
      <w:pPr>
        <w:spacing w:after="0"/>
        <w:rPr>
          <w:rFonts w:ascii="Times New Roman" w:hAnsi="Times New Roman" w:cs="Times New Roman"/>
        </w:rPr>
      </w:pPr>
    </w:p>
    <w:p w14:paraId="4EF34EB4" w14:textId="447A3FAE" w:rsidR="00155A6E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  <w:b/>
        </w:rPr>
        <w:t xml:space="preserve">3. Зона деятельности </w:t>
      </w:r>
      <w:r w:rsidR="00D53995">
        <w:rPr>
          <w:rFonts w:ascii="Times New Roman" w:hAnsi="Times New Roman" w:cs="Times New Roman"/>
          <w:b/>
        </w:rPr>
        <w:t>(</w:t>
      </w:r>
      <w:r w:rsidRPr="00133F66">
        <w:rPr>
          <w:rFonts w:ascii="Times New Roman" w:hAnsi="Times New Roman" w:cs="Times New Roman"/>
          <w:b/>
        </w:rPr>
        <w:t>Архангельск</w:t>
      </w:r>
      <w:r w:rsidR="00D53995">
        <w:rPr>
          <w:rFonts w:ascii="Times New Roman" w:hAnsi="Times New Roman" w:cs="Times New Roman"/>
          <w:b/>
        </w:rPr>
        <w:t>)</w:t>
      </w:r>
      <w:r w:rsidRPr="00133F66">
        <w:rPr>
          <w:rFonts w:ascii="Times New Roman" w:hAnsi="Times New Roman" w:cs="Times New Roman"/>
          <w:b/>
        </w:rPr>
        <w:t xml:space="preserve"> – </w:t>
      </w:r>
      <w:r w:rsidR="00FA665D"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</w:t>
      </w:r>
      <w:r w:rsidR="009523E5">
        <w:rPr>
          <w:rFonts w:ascii="Times New Roman" w:hAnsi="Times New Roman" w:cs="Times New Roman"/>
        </w:rPr>
        <w:t>2</w:t>
      </w:r>
      <w:r w:rsidR="00894CCB">
        <w:rPr>
          <w:rFonts w:ascii="Times New Roman" w:hAnsi="Times New Roman" w:cs="Times New Roman"/>
        </w:rPr>
        <w:t>1</w:t>
      </w:r>
      <w:r w:rsidR="00FA665D">
        <w:rPr>
          <w:rFonts w:ascii="Times New Roman" w:hAnsi="Times New Roman" w:cs="Times New Roman"/>
        </w:rPr>
        <w:t xml:space="preserve"> год</w:t>
      </w:r>
      <w:r w:rsidR="00FA665D" w:rsidRPr="00133F66">
        <w:rPr>
          <w:rFonts w:ascii="Times New Roman" w:hAnsi="Times New Roman" w:cs="Times New Roman"/>
        </w:rPr>
        <w:t xml:space="preserve"> не было.</w:t>
      </w:r>
    </w:p>
    <w:p w14:paraId="4D4BCE70" w14:textId="77777777" w:rsidR="00C70370" w:rsidRPr="00133F66" w:rsidRDefault="00C70370" w:rsidP="00FA665D">
      <w:pPr>
        <w:spacing w:after="0"/>
        <w:rPr>
          <w:rFonts w:ascii="Times New Roman" w:hAnsi="Times New Roman" w:cs="Times New Roman"/>
        </w:rPr>
      </w:pPr>
    </w:p>
    <w:p w14:paraId="671F1FA3" w14:textId="3812EBBF" w:rsidR="00155A6E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  <w:b/>
        </w:rPr>
        <w:t xml:space="preserve">4. Зона </w:t>
      </w:r>
      <w:r w:rsidR="00FA665D">
        <w:rPr>
          <w:rFonts w:ascii="Times New Roman" w:hAnsi="Times New Roman" w:cs="Times New Roman"/>
          <w:b/>
        </w:rPr>
        <w:t>деятельности</w:t>
      </w:r>
      <w:r w:rsidR="00D53995">
        <w:rPr>
          <w:rFonts w:ascii="Times New Roman" w:hAnsi="Times New Roman" w:cs="Times New Roman"/>
          <w:b/>
        </w:rPr>
        <w:t xml:space="preserve"> (</w:t>
      </w:r>
      <w:r w:rsidR="00FA665D">
        <w:rPr>
          <w:rFonts w:ascii="Times New Roman" w:hAnsi="Times New Roman" w:cs="Times New Roman"/>
          <w:b/>
        </w:rPr>
        <w:t>д. Нижнее Ладино</w:t>
      </w:r>
      <w:r w:rsidR="00D53995">
        <w:rPr>
          <w:rFonts w:ascii="Times New Roman" w:hAnsi="Times New Roman" w:cs="Times New Roman"/>
          <w:b/>
        </w:rPr>
        <w:t>)</w:t>
      </w:r>
      <w:r w:rsidR="00FA665D">
        <w:rPr>
          <w:rFonts w:ascii="Times New Roman" w:hAnsi="Times New Roman" w:cs="Times New Roman"/>
          <w:b/>
        </w:rPr>
        <w:t xml:space="preserve"> </w:t>
      </w:r>
      <w:r w:rsidR="00AB18F9" w:rsidRPr="00133F66">
        <w:rPr>
          <w:rFonts w:ascii="Times New Roman" w:hAnsi="Times New Roman" w:cs="Times New Roman"/>
          <w:b/>
        </w:rPr>
        <w:t xml:space="preserve">– </w:t>
      </w:r>
      <w:r w:rsidR="00FA665D"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</w:t>
      </w:r>
      <w:r w:rsidR="009523E5">
        <w:rPr>
          <w:rFonts w:ascii="Times New Roman" w:hAnsi="Times New Roman" w:cs="Times New Roman"/>
        </w:rPr>
        <w:t>2</w:t>
      </w:r>
      <w:r w:rsidR="00894CCB">
        <w:rPr>
          <w:rFonts w:ascii="Times New Roman" w:hAnsi="Times New Roman" w:cs="Times New Roman"/>
        </w:rPr>
        <w:t>1</w:t>
      </w:r>
      <w:r w:rsidR="00FA665D">
        <w:rPr>
          <w:rFonts w:ascii="Times New Roman" w:hAnsi="Times New Roman" w:cs="Times New Roman"/>
        </w:rPr>
        <w:t xml:space="preserve"> год</w:t>
      </w:r>
      <w:r w:rsidR="00FA665D" w:rsidRPr="00133F66">
        <w:rPr>
          <w:rFonts w:ascii="Times New Roman" w:hAnsi="Times New Roman" w:cs="Times New Roman"/>
        </w:rPr>
        <w:t xml:space="preserve"> не было.</w:t>
      </w:r>
    </w:p>
    <w:p w14:paraId="7414A456" w14:textId="77777777" w:rsidR="00C70370" w:rsidRPr="00FA665D" w:rsidRDefault="00C70370" w:rsidP="00FA665D">
      <w:pPr>
        <w:spacing w:after="0"/>
        <w:rPr>
          <w:rFonts w:ascii="Times New Roman" w:hAnsi="Times New Roman" w:cs="Times New Roman"/>
          <w:b/>
        </w:rPr>
      </w:pPr>
    </w:p>
    <w:p w14:paraId="2AE803B2" w14:textId="7076A8C8" w:rsidR="00C61109" w:rsidRDefault="00155A6E" w:rsidP="00FA665D">
      <w:pPr>
        <w:spacing w:after="0"/>
        <w:rPr>
          <w:rFonts w:ascii="Times New Roman" w:hAnsi="Times New Roman" w:cs="Times New Roman"/>
          <w:b/>
        </w:rPr>
      </w:pPr>
      <w:r w:rsidRPr="00133F66">
        <w:rPr>
          <w:rFonts w:ascii="Times New Roman" w:hAnsi="Times New Roman" w:cs="Times New Roman"/>
          <w:b/>
        </w:rPr>
        <w:t xml:space="preserve">5. </w:t>
      </w:r>
      <w:r w:rsidR="00C61109" w:rsidRPr="00133F66">
        <w:rPr>
          <w:rFonts w:ascii="Times New Roman" w:hAnsi="Times New Roman" w:cs="Times New Roman"/>
          <w:b/>
        </w:rPr>
        <w:t xml:space="preserve">Зона </w:t>
      </w:r>
      <w:r w:rsidR="00C61109">
        <w:rPr>
          <w:rFonts w:ascii="Times New Roman" w:hAnsi="Times New Roman" w:cs="Times New Roman"/>
          <w:b/>
        </w:rPr>
        <w:t>деятельности</w:t>
      </w:r>
      <w:r w:rsidR="00C61109" w:rsidRPr="00133F66">
        <w:rPr>
          <w:rFonts w:ascii="Times New Roman" w:hAnsi="Times New Roman" w:cs="Times New Roman"/>
          <w:b/>
        </w:rPr>
        <w:t xml:space="preserve"> </w:t>
      </w:r>
      <w:r w:rsidR="00D53995">
        <w:rPr>
          <w:rFonts w:ascii="Times New Roman" w:hAnsi="Times New Roman" w:cs="Times New Roman"/>
          <w:b/>
        </w:rPr>
        <w:t>(</w:t>
      </w:r>
      <w:r w:rsidRPr="00133F66">
        <w:rPr>
          <w:rFonts w:ascii="Times New Roman" w:hAnsi="Times New Roman" w:cs="Times New Roman"/>
          <w:b/>
        </w:rPr>
        <w:t>д. Перхачево</w:t>
      </w:r>
      <w:r w:rsidR="00D53995">
        <w:rPr>
          <w:rFonts w:ascii="Times New Roman" w:hAnsi="Times New Roman" w:cs="Times New Roman"/>
          <w:b/>
        </w:rPr>
        <w:t>)</w:t>
      </w:r>
      <w:r w:rsidRPr="00133F66">
        <w:rPr>
          <w:rFonts w:ascii="Times New Roman" w:hAnsi="Times New Roman" w:cs="Times New Roman"/>
          <w:b/>
        </w:rPr>
        <w:t xml:space="preserve"> – </w:t>
      </w:r>
      <w:r w:rsidRPr="00133F66">
        <w:rPr>
          <w:rFonts w:ascii="Times New Roman" w:hAnsi="Times New Roman" w:cs="Times New Roman"/>
        </w:rPr>
        <w:t>аварийных отключений</w:t>
      </w:r>
      <w:r w:rsidR="00FA665D">
        <w:rPr>
          <w:rFonts w:ascii="Times New Roman" w:hAnsi="Times New Roman" w:cs="Times New Roman"/>
        </w:rPr>
        <w:t xml:space="preserve"> за 20</w:t>
      </w:r>
      <w:r w:rsidR="00C61109">
        <w:rPr>
          <w:rFonts w:ascii="Times New Roman" w:hAnsi="Times New Roman" w:cs="Times New Roman"/>
        </w:rPr>
        <w:t>2</w:t>
      </w:r>
      <w:r w:rsidR="00894CCB">
        <w:rPr>
          <w:rFonts w:ascii="Times New Roman" w:hAnsi="Times New Roman" w:cs="Times New Roman"/>
        </w:rPr>
        <w:t>1</w:t>
      </w:r>
      <w:r w:rsidR="00FA665D">
        <w:rPr>
          <w:rFonts w:ascii="Times New Roman" w:hAnsi="Times New Roman" w:cs="Times New Roman"/>
        </w:rPr>
        <w:t xml:space="preserve"> год</w:t>
      </w:r>
      <w:r w:rsidRPr="00133F66">
        <w:rPr>
          <w:rFonts w:ascii="Times New Roman" w:hAnsi="Times New Roman" w:cs="Times New Roman"/>
        </w:rPr>
        <w:t xml:space="preserve"> не было.</w:t>
      </w:r>
      <w:r w:rsidRPr="00133F66">
        <w:rPr>
          <w:rFonts w:ascii="Times New Roman" w:hAnsi="Times New Roman" w:cs="Times New Roman"/>
          <w:b/>
        </w:rPr>
        <w:t xml:space="preserve"> </w:t>
      </w:r>
      <w:r w:rsidR="00AB18F9">
        <w:rPr>
          <w:rFonts w:ascii="Times New Roman" w:hAnsi="Times New Roman" w:cs="Times New Roman"/>
          <w:b/>
        </w:rPr>
        <w:t xml:space="preserve"> </w:t>
      </w:r>
    </w:p>
    <w:p w14:paraId="078BCD3B" w14:textId="77777777" w:rsidR="00C70370" w:rsidRDefault="00C70370" w:rsidP="00FA665D">
      <w:pPr>
        <w:spacing w:after="0"/>
        <w:rPr>
          <w:rFonts w:ascii="Times New Roman" w:hAnsi="Times New Roman" w:cs="Times New Roman"/>
          <w:b/>
        </w:rPr>
      </w:pPr>
    </w:p>
    <w:p w14:paraId="012CF483" w14:textId="155F3CA0" w:rsidR="00C70370" w:rsidRDefault="00C61109" w:rsidP="00C703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Pr="00133F66">
        <w:rPr>
          <w:rFonts w:ascii="Times New Roman" w:hAnsi="Times New Roman" w:cs="Times New Roman"/>
          <w:b/>
        </w:rPr>
        <w:t xml:space="preserve">Зона </w:t>
      </w:r>
      <w:r>
        <w:rPr>
          <w:rFonts w:ascii="Times New Roman" w:hAnsi="Times New Roman" w:cs="Times New Roman"/>
          <w:b/>
        </w:rPr>
        <w:t>деятельности</w:t>
      </w:r>
      <w:r w:rsidRPr="00133F66">
        <w:rPr>
          <w:rFonts w:ascii="Times New Roman" w:hAnsi="Times New Roman" w:cs="Times New Roman"/>
          <w:b/>
        </w:rPr>
        <w:t xml:space="preserve"> </w:t>
      </w:r>
      <w:r w:rsidR="00D53995">
        <w:rPr>
          <w:rFonts w:ascii="Times New Roman" w:hAnsi="Times New Roman" w:cs="Times New Roman"/>
          <w:b/>
        </w:rPr>
        <w:t>(</w:t>
      </w:r>
      <w:r w:rsidRPr="00133F66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 xml:space="preserve">. </w:t>
      </w:r>
      <w:r w:rsidR="004638F7">
        <w:rPr>
          <w:rFonts w:ascii="Times New Roman" w:hAnsi="Times New Roman" w:cs="Times New Roman"/>
          <w:b/>
        </w:rPr>
        <w:t xml:space="preserve">Большое </w:t>
      </w:r>
      <w:r>
        <w:rPr>
          <w:rFonts w:ascii="Times New Roman" w:hAnsi="Times New Roman" w:cs="Times New Roman"/>
          <w:b/>
        </w:rPr>
        <w:t>Тойнокурье</w:t>
      </w:r>
      <w:r w:rsidR="00D53995">
        <w:rPr>
          <w:rFonts w:ascii="Times New Roman" w:hAnsi="Times New Roman" w:cs="Times New Roman"/>
          <w:b/>
        </w:rPr>
        <w:t>)</w:t>
      </w:r>
      <w:r w:rsidRPr="00133F66">
        <w:rPr>
          <w:rFonts w:ascii="Times New Roman" w:hAnsi="Times New Roman" w:cs="Times New Roman"/>
          <w:b/>
        </w:rPr>
        <w:t xml:space="preserve"> – </w:t>
      </w:r>
      <w:r w:rsidRPr="00133F66">
        <w:rPr>
          <w:rFonts w:ascii="Times New Roman" w:hAnsi="Times New Roman" w:cs="Times New Roman"/>
        </w:rPr>
        <w:t>аварийных отключений</w:t>
      </w:r>
      <w:r>
        <w:rPr>
          <w:rFonts w:ascii="Times New Roman" w:hAnsi="Times New Roman" w:cs="Times New Roman"/>
        </w:rPr>
        <w:t xml:space="preserve"> за 202</w:t>
      </w:r>
      <w:r w:rsidR="00894CC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  <w:r w:rsidRPr="00133F66">
        <w:rPr>
          <w:rFonts w:ascii="Times New Roman" w:hAnsi="Times New Roman" w:cs="Times New Roman"/>
        </w:rPr>
        <w:t xml:space="preserve"> не было.</w:t>
      </w:r>
    </w:p>
    <w:p w14:paraId="24963C9A" w14:textId="77777777" w:rsidR="00C70370" w:rsidRDefault="00C70370" w:rsidP="00C70370">
      <w:pPr>
        <w:spacing w:after="0"/>
        <w:rPr>
          <w:rFonts w:ascii="Times New Roman" w:hAnsi="Times New Roman" w:cs="Times New Roman"/>
        </w:rPr>
      </w:pPr>
    </w:p>
    <w:p w14:paraId="158C8932" w14:textId="2E376F23" w:rsidR="00155A6E" w:rsidRPr="00C70370" w:rsidRDefault="00C70370" w:rsidP="00C70370">
      <w:pPr>
        <w:spacing w:after="0"/>
        <w:rPr>
          <w:rFonts w:ascii="Times New Roman" w:hAnsi="Times New Roman" w:cs="Times New Roman"/>
        </w:rPr>
      </w:pPr>
      <w:r w:rsidRPr="00C70370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r w:rsidR="00155A6E" w:rsidRPr="00C70370">
        <w:rPr>
          <w:rFonts w:ascii="Times New Roman" w:hAnsi="Times New Roman" w:cs="Times New Roman"/>
          <w:b/>
        </w:rPr>
        <w:t>Зона деятельности – пос. Обозерский Плесецкого района:</w:t>
      </w:r>
    </w:p>
    <w:p w14:paraId="25DFC230" w14:textId="77777777" w:rsidR="00C70370" w:rsidRPr="00C70370" w:rsidRDefault="00C70370" w:rsidP="00C70370">
      <w:pPr>
        <w:pStyle w:val="a8"/>
        <w:rPr>
          <w:b/>
        </w:rPr>
      </w:pPr>
    </w:p>
    <w:p w14:paraId="4B7807CC" w14:textId="470E19E6" w:rsidR="00155A6E" w:rsidRPr="00133F66" w:rsidRDefault="00155A6E" w:rsidP="00FA665D">
      <w:pPr>
        <w:spacing w:after="0"/>
        <w:rPr>
          <w:rFonts w:ascii="Times New Roman" w:hAnsi="Times New Roman" w:cs="Times New Roman"/>
        </w:rPr>
      </w:pPr>
      <w:r w:rsidRPr="00133F66">
        <w:rPr>
          <w:rFonts w:ascii="Times New Roman" w:hAnsi="Times New Roman" w:cs="Times New Roman"/>
        </w:rPr>
        <w:t xml:space="preserve">Аварийных отключений электроэнергии за год – </w:t>
      </w:r>
      <w:r w:rsidR="00894CCB">
        <w:rPr>
          <w:rFonts w:ascii="Times New Roman" w:hAnsi="Times New Roman" w:cs="Times New Roman"/>
        </w:rPr>
        <w:t>3</w:t>
      </w:r>
      <w:r w:rsidRPr="00133F66">
        <w:rPr>
          <w:rFonts w:ascii="Times New Roman" w:hAnsi="Times New Roman" w:cs="Times New Roman"/>
        </w:rPr>
        <w:t xml:space="preserve"> случаев, в том числе:</w:t>
      </w:r>
    </w:p>
    <w:p w14:paraId="08C8559A" w14:textId="3CBDA8CB" w:rsidR="00EF039F" w:rsidRDefault="00894CCB" w:rsidP="00EF039F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EF039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EF039F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EF039F">
        <w:rPr>
          <w:sz w:val="22"/>
          <w:szCs w:val="22"/>
        </w:rPr>
        <w:t xml:space="preserve"> г. в </w:t>
      </w:r>
      <w:r>
        <w:rPr>
          <w:sz w:val="22"/>
          <w:szCs w:val="22"/>
        </w:rPr>
        <w:t>15</w:t>
      </w:r>
      <w:r w:rsidR="00EF039F">
        <w:rPr>
          <w:sz w:val="22"/>
          <w:szCs w:val="22"/>
        </w:rPr>
        <w:t>:</w:t>
      </w:r>
      <w:r>
        <w:rPr>
          <w:sz w:val="22"/>
          <w:szCs w:val="22"/>
        </w:rPr>
        <w:t>59</w:t>
      </w:r>
      <w:r w:rsidR="00EF039F" w:rsidRPr="00133F66">
        <w:rPr>
          <w:sz w:val="22"/>
          <w:szCs w:val="22"/>
        </w:rPr>
        <w:t xml:space="preserve"> произошло внерегламентное отключение В-10-ЛПХ на ПС 220 кВ «Обозерская» (токовая отсечка).</w:t>
      </w:r>
      <w:r w:rsidRPr="00894CCB"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>Проведен осмотр ВЛ-10 кВ от пос. Летнеозерский до пос. Обозерский, обнаружено межфазное замыкание проводов из-за падения дере</w:t>
      </w:r>
      <w:r>
        <w:rPr>
          <w:sz w:val="22"/>
          <w:szCs w:val="22"/>
        </w:rPr>
        <w:t>ва</w:t>
      </w:r>
      <w:r w:rsidR="002E4873">
        <w:rPr>
          <w:sz w:val="22"/>
          <w:szCs w:val="22"/>
        </w:rPr>
        <w:t xml:space="preserve"> </w:t>
      </w:r>
      <w:r>
        <w:rPr>
          <w:sz w:val="22"/>
          <w:szCs w:val="22"/>
        </w:rPr>
        <w:t>в пролете опор № 63-64</w:t>
      </w:r>
      <w:r w:rsidRPr="00133F66">
        <w:rPr>
          <w:sz w:val="22"/>
          <w:szCs w:val="22"/>
        </w:rPr>
        <w:t xml:space="preserve">. </w:t>
      </w:r>
      <w:r w:rsidR="00EF039F" w:rsidRPr="00133F66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EF039F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EF039F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EF039F">
        <w:rPr>
          <w:sz w:val="22"/>
          <w:szCs w:val="22"/>
        </w:rPr>
        <w:t xml:space="preserve"> в </w:t>
      </w:r>
      <w:r>
        <w:rPr>
          <w:sz w:val="22"/>
          <w:szCs w:val="22"/>
        </w:rPr>
        <w:t>11</w:t>
      </w:r>
      <w:r w:rsidR="00EF039F">
        <w:rPr>
          <w:sz w:val="22"/>
          <w:szCs w:val="22"/>
        </w:rPr>
        <w:t>:</w:t>
      </w:r>
      <w:r>
        <w:rPr>
          <w:sz w:val="22"/>
          <w:szCs w:val="22"/>
        </w:rPr>
        <w:t>03</w:t>
      </w:r>
      <w:r w:rsidR="00EF039F">
        <w:rPr>
          <w:sz w:val="22"/>
          <w:szCs w:val="22"/>
        </w:rPr>
        <w:t xml:space="preserve"> РПВ ф.</w:t>
      </w:r>
      <w:r w:rsidR="00443491">
        <w:rPr>
          <w:sz w:val="22"/>
          <w:szCs w:val="22"/>
        </w:rPr>
        <w:t>ЛПХ</w:t>
      </w:r>
      <w:r w:rsidR="00EF039F" w:rsidRPr="00155A6E">
        <w:rPr>
          <w:sz w:val="22"/>
          <w:szCs w:val="22"/>
        </w:rPr>
        <w:t xml:space="preserve"> успешно</w:t>
      </w:r>
      <w:r w:rsidR="00EF039F">
        <w:rPr>
          <w:sz w:val="22"/>
          <w:szCs w:val="22"/>
        </w:rPr>
        <w:t>.</w:t>
      </w:r>
    </w:p>
    <w:p w14:paraId="1E71A235" w14:textId="73C82823" w:rsidR="00443491" w:rsidRDefault="00894CCB" w:rsidP="00443491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12</w:t>
      </w:r>
      <w:r w:rsidR="0044349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44349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443491">
        <w:rPr>
          <w:sz w:val="22"/>
          <w:szCs w:val="22"/>
        </w:rPr>
        <w:t xml:space="preserve"> г. в </w:t>
      </w:r>
      <w:r>
        <w:rPr>
          <w:sz w:val="22"/>
          <w:szCs w:val="22"/>
        </w:rPr>
        <w:t>10</w:t>
      </w:r>
      <w:r w:rsidR="00443491">
        <w:rPr>
          <w:sz w:val="22"/>
          <w:szCs w:val="22"/>
        </w:rPr>
        <w:t>:</w:t>
      </w:r>
      <w:r>
        <w:rPr>
          <w:sz w:val="22"/>
          <w:szCs w:val="22"/>
        </w:rPr>
        <w:t>49</w:t>
      </w:r>
      <w:r w:rsidR="00443491" w:rsidRPr="00133F66">
        <w:rPr>
          <w:sz w:val="22"/>
          <w:szCs w:val="22"/>
        </w:rPr>
        <w:t xml:space="preserve"> произошло внерегламентное отключение В-10-ЛПХ на ПС 220 кВ «Обозерская» (</w:t>
      </w:r>
      <w:r>
        <w:rPr>
          <w:sz w:val="22"/>
          <w:szCs w:val="22"/>
        </w:rPr>
        <w:t>МТЗ</w:t>
      </w:r>
      <w:r w:rsidR="00443491" w:rsidRPr="00133F6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Pr="00133F66">
        <w:rPr>
          <w:sz w:val="22"/>
          <w:szCs w:val="22"/>
        </w:rPr>
        <w:t xml:space="preserve">Проведен осмотр ВЛ-10 кВ от пос. Летнеозерский до пос. Обозерский, обнаружено </w:t>
      </w:r>
      <w:r>
        <w:rPr>
          <w:sz w:val="22"/>
          <w:szCs w:val="22"/>
        </w:rPr>
        <w:t xml:space="preserve">упавшее </w:t>
      </w:r>
      <w:r w:rsidRPr="00133F66">
        <w:rPr>
          <w:sz w:val="22"/>
          <w:szCs w:val="22"/>
        </w:rPr>
        <w:t>дере</w:t>
      </w:r>
      <w:r>
        <w:rPr>
          <w:sz w:val="22"/>
          <w:szCs w:val="22"/>
        </w:rPr>
        <w:t>во на проводах в пролете опор № 54-55</w:t>
      </w:r>
      <w:r w:rsidRPr="00133F66">
        <w:rPr>
          <w:sz w:val="22"/>
          <w:szCs w:val="22"/>
        </w:rPr>
        <w:t>.</w:t>
      </w:r>
      <w:r w:rsidR="00443491" w:rsidRPr="00133F66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="00443491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44349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443491">
        <w:rPr>
          <w:sz w:val="22"/>
          <w:szCs w:val="22"/>
        </w:rPr>
        <w:t xml:space="preserve"> в 0</w:t>
      </w:r>
      <w:r>
        <w:rPr>
          <w:sz w:val="22"/>
          <w:szCs w:val="22"/>
        </w:rPr>
        <w:t>1</w:t>
      </w:r>
      <w:r w:rsidR="00443491">
        <w:rPr>
          <w:sz w:val="22"/>
          <w:szCs w:val="22"/>
        </w:rPr>
        <w:t>:</w:t>
      </w:r>
      <w:r>
        <w:rPr>
          <w:sz w:val="22"/>
          <w:szCs w:val="22"/>
        </w:rPr>
        <w:t>58</w:t>
      </w:r>
      <w:r w:rsidR="00443491">
        <w:rPr>
          <w:sz w:val="22"/>
          <w:szCs w:val="22"/>
        </w:rPr>
        <w:t xml:space="preserve"> РПВ ф.ЛПХ</w:t>
      </w:r>
      <w:r w:rsidR="00443491" w:rsidRPr="00155A6E">
        <w:rPr>
          <w:sz w:val="22"/>
          <w:szCs w:val="22"/>
        </w:rPr>
        <w:t xml:space="preserve"> успешно</w:t>
      </w:r>
      <w:r w:rsidR="00443491">
        <w:rPr>
          <w:sz w:val="22"/>
          <w:szCs w:val="22"/>
        </w:rPr>
        <w:t>.</w:t>
      </w:r>
    </w:p>
    <w:p w14:paraId="0C4010CC" w14:textId="60B8B229" w:rsidR="005E7806" w:rsidRDefault="002E4873" w:rsidP="00FA665D">
      <w:pPr>
        <w:pStyle w:val="a8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28</w:t>
      </w:r>
      <w:r w:rsidR="00BA0CA0">
        <w:rPr>
          <w:sz w:val="22"/>
          <w:szCs w:val="22"/>
        </w:rPr>
        <w:t>.0</w:t>
      </w:r>
      <w:r w:rsidR="0087555A">
        <w:rPr>
          <w:sz w:val="22"/>
          <w:szCs w:val="22"/>
        </w:rPr>
        <w:t>5</w:t>
      </w:r>
      <w:r w:rsidR="00BA0CA0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BA0CA0">
        <w:rPr>
          <w:sz w:val="22"/>
          <w:szCs w:val="22"/>
        </w:rPr>
        <w:t xml:space="preserve"> г. в </w:t>
      </w:r>
      <w:r>
        <w:rPr>
          <w:sz w:val="22"/>
          <w:szCs w:val="22"/>
        </w:rPr>
        <w:t>11</w:t>
      </w:r>
      <w:r w:rsidR="00BA0CA0">
        <w:rPr>
          <w:sz w:val="22"/>
          <w:szCs w:val="22"/>
        </w:rPr>
        <w:t>:</w:t>
      </w:r>
      <w:r w:rsidR="0087555A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BA0CA0" w:rsidRPr="00133F66">
        <w:rPr>
          <w:sz w:val="22"/>
          <w:szCs w:val="22"/>
        </w:rPr>
        <w:t xml:space="preserve"> произошло внерегламентное отключение В-10-ЛПХ на ПС 220 кВ «Обозерская» (</w:t>
      </w:r>
      <w:r w:rsidR="0087555A">
        <w:rPr>
          <w:sz w:val="22"/>
          <w:szCs w:val="22"/>
        </w:rPr>
        <w:t>МТЗ</w:t>
      </w:r>
      <w:r w:rsidR="000C7371">
        <w:rPr>
          <w:sz w:val="22"/>
          <w:szCs w:val="22"/>
        </w:rPr>
        <w:t>,земля</w:t>
      </w:r>
      <w:r w:rsidR="00BA0CA0" w:rsidRPr="00133F66">
        <w:rPr>
          <w:sz w:val="22"/>
          <w:szCs w:val="22"/>
        </w:rPr>
        <w:t>).</w:t>
      </w:r>
      <w:r w:rsidR="0087555A">
        <w:rPr>
          <w:sz w:val="22"/>
          <w:szCs w:val="22"/>
        </w:rPr>
        <w:t xml:space="preserve"> </w:t>
      </w:r>
      <w:r w:rsidR="0087555A" w:rsidRPr="00133F66">
        <w:rPr>
          <w:sz w:val="22"/>
          <w:szCs w:val="22"/>
        </w:rPr>
        <w:t xml:space="preserve">Проведен осмотр ВЛ-10 кВ линии от пос. Летнеозерский до пос. Обозерский, обнаружен </w:t>
      </w:r>
      <w:r>
        <w:rPr>
          <w:sz w:val="22"/>
          <w:szCs w:val="22"/>
        </w:rPr>
        <w:t>выпавший крюк с изолятором на опоре №73</w:t>
      </w:r>
      <w:r w:rsidR="0087555A" w:rsidRPr="00133F66">
        <w:rPr>
          <w:sz w:val="22"/>
          <w:szCs w:val="22"/>
        </w:rPr>
        <w:t>.</w:t>
      </w:r>
      <w:r w:rsidR="00BA0CA0" w:rsidRPr="00133F66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="00BA0CA0">
        <w:rPr>
          <w:sz w:val="22"/>
          <w:szCs w:val="22"/>
        </w:rPr>
        <w:t>.0</w:t>
      </w:r>
      <w:r w:rsidR="0087555A">
        <w:rPr>
          <w:sz w:val="22"/>
          <w:szCs w:val="22"/>
        </w:rPr>
        <w:t>5</w:t>
      </w:r>
      <w:r w:rsidR="00BA0CA0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BA0CA0">
        <w:rPr>
          <w:sz w:val="22"/>
          <w:szCs w:val="22"/>
        </w:rPr>
        <w:t xml:space="preserve"> в </w:t>
      </w:r>
      <w:r w:rsidR="0087555A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BA0CA0">
        <w:rPr>
          <w:sz w:val="22"/>
          <w:szCs w:val="22"/>
        </w:rPr>
        <w:t>:</w:t>
      </w:r>
      <w:r>
        <w:rPr>
          <w:sz w:val="22"/>
          <w:szCs w:val="22"/>
        </w:rPr>
        <w:t>42</w:t>
      </w:r>
      <w:r w:rsidR="00BA0CA0">
        <w:rPr>
          <w:sz w:val="22"/>
          <w:szCs w:val="22"/>
        </w:rPr>
        <w:t xml:space="preserve"> РПВ ф.ЛПХ</w:t>
      </w:r>
      <w:r w:rsidR="00BA0CA0" w:rsidRPr="00155A6E">
        <w:rPr>
          <w:sz w:val="22"/>
          <w:szCs w:val="22"/>
        </w:rPr>
        <w:t xml:space="preserve"> успешно</w:t>
      </w:r>
      <w:r w:rsidR="000C7371">
        <w:rPr>
          <w:sz w:val="22"/>
          <w:szCs w:val="22"/>
        </w:rPr>
        <w:t>.</w:t>
      </w:r>
    </w:p>
    <w:p w14:paraId="1C53D865" w14:textId="77777777" w:rsidR="00C70370" w:rsidRDefault="00C70370" w:rsidP="00C70370">
      <w:pPr>
        <w:pStyle w:val="a8"/>
        <w:rPr>
          <w:sz w:val="22"/>
          <w:szCs w:val="22"/>
        </w:rPr>
      </w:pPr>
    </w:p>
    <w:p w14:paraId="5296F224" w14:textId="6304EBB4" w:rsidR="00C70370" w:rsidRPr="00C70370" w:rsidRDefault="00C70370" w:rsidP="00C70370">
      <w:pPr>
        <w:ind w:left="360"/>
      </w:pPr>
      <w:r w:rsidRPr="00133F66">
        <w:rPr>
          <w:rFonts w:ascii="Times New Roman" w:hAnsi="Times New Roman" w:cs="Times New Roman"/>
          <w:b/>
        </w:rPr>
        <w:t xml:space="preserve">Трансформатор в д. Б. Бурдуково – </w:t>
      </w:r>
      <w:r w:rsidRPr="00AB18F9">
        <w:rPr>
          <w:rFonts w:ascii="Times New Roman" w:hAnsi="Times New Roman" w:cs="Times New Roman"/>
        </w:rPr>
        <w:t>отключен.</w:t>
      </w:r>
    </w:p>
    <w:p w14:paraId="517169CF" w14:textId="77777777" w:rsidR="00155A6E" w:rsidRPr="00FA665D" w:rsidRDefault="00155A6E" w:rsidP="00FA665D"/>
    <w:p w14:paraId="7E91390D" w14:textId="77777777" w:rsidR="00F32B42" w:rsidRPr="00635914" w:rsidRDefault="00F32B42" w:rsidP="00F32B42">
      <w:pPr>
        <w:rPr>
          <w:sz w:val="20"/>
          <w:szCs w:val="20"/>
        </w:rPr>
      </w:pPr>
    </w:p>
    <w:p w14:paraId="2446A920" w14:textId="21E43D69" w:rsidR="00F32B42" w:rsidRPr="00793833" w:rsidRDefault="00F32B42" w:rsidP="00F32B42">
      <w:pPr>
        <w:rPr>
          <w:rFonts w:ascii="Times New Roman" w:hAnsi="Times New Roman" w:cs="Times New Roman"/>
        </w:rPr>
      </w:pPr>
      <w:r w:rsidRPr="00793833">
        <w:rPr>
          <w:rFonts w:ascii="Times New Roman" w:hAnsi="Times New Roman" w:cs="Times New Roman"/>
        </w:rPr>
        <w:t xml:space="preserve">Сведений об объеме недопоставленной электроэнергии </w:t>
      </w:r>
      <w:r w:rsidR="00D53995" w:rsidRPr="00793833">
        <w:rPr>
          <w:rFonts w:ascii="Times New Roman" w:hAnsi="Times New Roman" w:cs="Times New Roman"/>
        </w:rPr>
        <w:t>за 202</w:t>
      </w:r>
      <w:r w:rsidR="009C36EC">
        <w:rPr>
          <w:rFonts w:ascii="Times New Roman" w:hAnsi="Times New Roman" w:cs="Times New Roman"/>
        </w:rPr>
        <w:t>1</w:t>
      </w:r>
      <w:r w:rsidR="00D53995" w:rsidRPr="00793833">
        <w:rPr>
          <w:rFonts w:ascii="Times New Roman" w:hAnsi="Times New Roman" w:cs="Times New Roman"/>
        </w:rPr>
        <w:t xml:space="preserve"> год – 2,639 тыс.кВт</w:t>
      </w:r>
      <w:r w:rsidR="00793833">
        <w:rPr>
          <w:rFonts w:ascii="Times New Roman" w:hAnsi="Times New Roman" w:cs="Times New Roman"/>
        </w:rPr>
        <w:t>.</w:t>
      </w:r>
      <w:r w:rsidR="00D53995" w:rsidRPr="00793833">
        <w:rPr>
          <w:rFonts w:ascii="Times New Roman" w:hAnsi="Times New Roman" w:cs="Times New Roman"/>
        </w:rPr>
        <w:t>ч</w:t>
      </w:r>
      <w:r w:rsidRPr="00793833">
        <w:rPr>
          <w:rFonts w:ascii="Times New Roman" w:hAnsi="Times New Roman" w:cs="Times New Roman"/>
        </w:rPr>
        <w:t>.</w:t>
      </w:r>
    </w:p>
    <w:p w14:paraId="45D2FEC6" w14:textId="77777777" w:rsidR="00F32B42" w:rsidRPr="00635914" w:rsidRDefault="00F32B42" w:rsidP="00F32B42">
      <w:pPr>
        <w:rPr>
          <w:sz w:val="20"/>
          <w:szCs w:val="20"/>
        </w:rPr>
      </w:pPr>
    </w:p>
    <w:p w14:paraId="4A84DD14" w14:textId="77777777"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Свободной для технологического присоединения потребителей трансформаторной мощности по центрам питания 35 кВ и выше не имеется.</w:t>
      </w:r>
    </w:p>
    <w:p w14:paraId="6622185D" w14:textId="77777777" w:rsidR="00F32B42" w:rsidRPr="00635914" w:rsidRDefault="00F32B42" w:rsidP="00F32B42">
      <w:pPr>
        <w:rPr>
          <w:sz w:val="20"/>
          <w:szCs w:val="20"/>
        </w:rPr>
      </w:pPr>
    </w:p>
    <w:p w14:paraId="450D884B" w14:textId="77777777" w:rsidR="00F32B42" w:rsidRPr="00635914" w:rsidRDefault="00F32B42" w:rsidP="00F32B42">
      <w:pPr>
        <w:rPr>
          <w:i/>
          <w:sz w:val="20"/>
          <w:szCs w:val="20"/>
        </w:rPr>
      </w:pPr>
      <w:r w:rsidRPr="00635914">
        <w:rPr>
          <w:i/>
          <w:sz w:val="20"/>
          <w:szCs w:val="20"/>
        </w:rPr>
        <w:t>Подпункт «</w:t>
      </w:r>
      <w:r w:rsidR="00D81579">
        <w:rPr>
          <w:i/>
          <w:sz w:val="20"/>
          <w:szCs w:val="20"/>
        </w:rPr>
        <w:t>з</w:t>
      </w:r>
      <w:r w:rsidRPr="00635914">
        <w:rPr>
          <w:i/>
          <w:sz w:val="20"/>
          <w:szCs w:val="20"/>
        </w:rPr>
        <w:t>» пункта 1</w:t>
      </w:r>
      <w:r w:rsidR="00D81579">
        <w:rPr>
          <w:i/>
          <w:sz w:val="20"/>
          <w:szCs w:val="20"/>
        </w:rPr>
        <w:t>9</w:t>
      </w:r>
      <w:r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33327D4A" w14:textId="77777777" w:rsidR="00F32B42" w:rsidRPr="00635914" w:rsidRDefault="00F32B42" w:rsidP="00F32B42">
      <w:pPr>
        <w:rPr>
          <w:i/>
          <w:sz w:val="20"/>
          <w:szCs w:val="20"/>
        </w:rPr>
      </w:pPr>
    </w:p>
    <w:p w14:paraId="32FD43C5" w14:textId="77777777"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>Оказание услуг по передаче электрической энергии осуществляется на условиях, предусмотренных договорами, в соответствии с нормативными правовыми актами, регулирующими передачу электрической энергии.</w:t>
      </w:r>
    </w:p>
    <w:p w14:paraId="391DA5C6" w14:textId="77777777" w:rsidR="00F32B42" w:rsidRPr="00635914" w:rsidRDefault="00F32B42" w:rsidP="00F32B42">
      <w:pPr>
        <w:rPr>
          <w:sz w:val="20"/>
          <w:szCs w:val="20"/>
        </w:rPr>
      </w:pPr>
    </w:p>
    <w:p w14:paraId="416D622A" w14:textId="77777777" w:rsidR="00F32B42" w:rsidRPr="00635914" w:rsidRDefault="00D81579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Подпункт</w:t>
      </w:r>
      <w:r w:rsidR="00F32B42" w:rsidRPr="00635914">
        <w:rPr>
          <w:i/>
          <w:sz w:val="20"/>
          <w:szCs w:val="20"/>
        </w:rPr>
        <w:t xml:space="preserve"> «</w:t>
      </w:r>
      <w:r>
        <w:rPr>
          <w:i/>
          <w:sz w:val="20"/>
          <w:szCs w:val="20"/>
        </w:rPr>
        <w:t>м</w:t>
      </w:r>
      <w:r w:rsidR="00F32B42" w:rsidRPr="00635914">
        <w:rPr>
          <w:i/>
          <w:sz w:val="20"/>
          <w:szCs w:val="20"/>
        </w:rPr>
        <w:t>» пункта 1</w:t>
      </w:r>
      <w:r>
        <w:rPr>
          <w:i/>
          <w:sz w:val="20"/>
          <w:szCs w:val="20"/>
        </w:rPr>
        <w:t>9</w:t>
      </w:r>
      <w:r w:rsidR="00F32B42"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1C5BB8CE" w14:textId="4F40C5A3" w:rsidR="00F32B42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t xml:space="preserve">Инвестиционная программа на </w:t>
      </w:r>
      <w:r w:rsidR="00CD2A05">
        <w:rPr>
          <w:sz w:val="20"/>
          <w:szCs w:val="20"/>
        </w:rPr>
        <w:t>20</w:t>
      </w:r>
      <w:r w:rsidR="00B6799A">
        <w:rPr>
          <w:sz w:val="20"/>
          <w:szCs w:val="20"/>
        </w:rPr>
        <w:t>2</w:t>
      </w:r>
      <w:r w:rsidR="009C36EC">
        <w:rPr>
          <w:sz w:val="20"/>
          <w:szCs w:val="20"/>
        </w:rPr>
        <w:t>1</w:t>
      </w:r>
      <w:r w:rsidRPr="00635914">
        <w:rPr>
          <w:sz w:val="20"/>
          <w:szCs w:val="20"/>
        </w:rPr>
        <w:t xml:space="preserve"> год</w:t>
      </w:r>
      <w:r w:rsidR="00D81EC3">
        <w:rPr>
          <w:sz w:val="20"/>
          <w:szCs w:val="20"/>
        </w:rPr>
        <w:t xml:space="preserve"> не</w:t>
      </w:r>
      <w:r w:rsidRPr="00635914">
        <w:rPr>
          <w:sz w:val="20"/>
          <w:szCs w:val="20"/>
        </w:rPr>
        <w:t xml:space="preserve"> утвержд</w:t>
      </w:r>
      <w:r w:rsidR="000A2DD1">
        <w:rPr>
          <w:sz w:val="20"/>
          <w:szCs w:val="20"/>
        </w:rPr>
        <w:t>ена</w:t>
      </w:r>
      <w:r>
        <w:rPr>
          <w:sz w:val="20"/>
          <w:szCs w:val="20"/>
        </w:rPr>
        <w:t>.</w:t>
      </w:r>
    </w:p>
    <w:p w14:paraId="05CD7E9F" w14:textId="77777777" w:rsidR="00D81579" w:rsidRPr="00635914" w:rsidRDefault="00D81579" w:rsidP="00F32B42">
      <w:pPr>
        <w:rPr>
          <w:sz w:val="20"/>
          <w:szCs w:val="20"/>
        </w:rPr>
      </w:pPr>
    </w:p>
    <w:p w14:paraId="377F4DB0" w14:textId="77777777" w:rsidR="00F32B42" w:rsidRPr="00635914" w:rsidRDefault="00D81579" w:rsidP="00F32B42">
      <w:pPr>
        <w:rPr>
          <w:i/>
          <w:sz w:val="20"/>
          <w:szCs w:val="20"/>
        </w:rPr>
      </w:pPr>
      <w:r>
        <w:rPr>
          <w:i/>
          <w:sz w:val="20"/>
          <w:szCs w:val="20"/>
        </w:rPr>
        <w:t>Подпункт</w:t>
      </w:r>
      <w:r w:rsidR="00F32B42" w:rsidRPr="00635914">
        <w:rPr>
          <w:i/>
          <w:sz w:val="20"/>
          <w:szCs w:val="20"/>
        </w:rPr>
        <w:t xml:space="preserve"> «</w:t>
      </w:r>
      <w:r>
        <w:rPr>
          <w:i/>
          <w:sz w:val="20"/>
          <w:szCs w:val="20"/>
        </w:rPr>
        <w:t>о</w:t>
      </w:r>
      <w:r w:rsidR="00F32B42" w:rsidRPr="00635914">
        <w:rPr>
          <w:i/>
          <w:sz w:val="20"/>
          <w:szCs w:val="20"/>
        </w:rPr>
        <w:t>» пункта 1</w:t>
      </w:r>
      <w:r>
        <w:rPr>
          <w:i/>
          <w:sz w:val="20"/>
          <w:szCs w:val="20"/>
        </w:rPr>
        <w:t>9</w:t>
      </w:r>
      <w:r w:rsidR="00F32B42" w:rsidRPr="00635914">
        <w:rPr>
          <w:i/>
          <w:sz w:val="20"/>
          <w:szCs w:val="20"/>
        </w:rPr>
        <w:t xml:space="preserve"> Стандартов раскрытия информации субъектами оптового и розничного рынков электрической энергии:</w:t>
      </w:r>
    </w:p>
    <w:p w14:paraId="29D42E0F" w14:textId="77777777" w:rsidR="00F32B42" w:rsidRPr="00635914" w:rsidRDefault="00F32B42" w:rsidP="00F32B42">
      <w:pPr>
        <w:rPr>
          <w:i/>
          <w:sz w:val="20"/>
          <w:szCs w:val="20"/>
        </w:rPr>
      </w:pPr>
    </w:p>
    <w:p w14:paraId="4BF7B61D" w14:textId="77777777" w:rsidR="00F32B42" w:rsidRPr="00635914" w:rsidRDefault="00F32B42" w:rsidP="00F32B42">
      <w:pPr>
        <w:rPr>
          <w:sz w:val="20"/>
          <w:szCs w:val="20"/>
        </w:rPr>
      </w:pPr>
      <w:r w:rsidRPr="00635914">
        <w:rPr>
          <w:sz w:val="20"/>
          <w:szCs w:val="20"/>
        </w:rPr>
        <w:lastRenderedPageBreak/>
        <w:t>Приобретение товаров для оказания услуг по передаче электрической энергии осуществляется путем использования закупочных процедур (конкурс, аукцион, запрос котировок, закупка у единственного поставщика и покупка на торгах, проводимых продавцом) по рыночной стоимости в нужных объемах.</w:t>
      </w:r>
    </w:p>
    <w:p w14:paraId="79124701" w14:textId="77777777" w:rsidR="00F32B42" w:rsidRPr="00635914" w:rsidRDefault="00F32B42" w:rsidP="00F32B42">
      <w:pPr>
        <w:rPr>
          <w:sz w:val="20"/>
          <w:szCs w:val="20"/>
        </w:rPr>
      </w:pPr>
    </w:p>
    <w:p w14:paraId="4D3AF4B6" w14:textId="77777777" w:rsidR="007139C1" w:rsidRDefault="007139C1"/>
    <w:sectPr w:rsidR="007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725C" w14:textId="77777777" w:rsidR="003B08AA" w:rsidRDefault="003B08AA" w:rsidP="00C36E3F">
      <w:pPr>
        <w:spacing w:after="0" w:line="240" w:lineRule="auto"/>
      </w:pPr>
      <w:r>
        <w:separator/>
      </w:r>
    </w:p>
  </w:endnote>
  <w:endnote w:type="continuationSeparator" w:id="0">
    <w:p w14:paraId="028D1AB5" w14:textId="77777777" w:rsidR="003B08AA" w:rsidRDefault="003B08AA" w:rsidP="00C3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B636" w14:textId="77777777" w:rsidR="003B08AA" w:rsidRDefault="003B08AA" w:rsidP="00C36E3F">
      <w:pPr>
        <w:spacing w:after="0" w:line="240" w:lineRule="auto"/>
      </w:pPr>
      <w:r>
        <w:separator/>
      </w:r>
    </w:p>
  </w:footnote>
  <w:footnote w:type="continuationSeparator" w:id="0">
    <w:p w14:paraId="32021DE0" w14:textId="77777777" w:rsidR="003B08AA" w:rsidRDefault="003B08AA" w:rsidP="00C3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DE3"/>
    <w:multiLevelType w:val="hybridMultilevel"/>
    <w:tmpl w:val="302C5508"/>
    <w:lvl w:ilvl="0" w:tplc="6A10705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B16"/>
    <w:multiLevelType w:val="hybridMultilevel"/>
    <w:tmpl w:val="BBD6B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D29"/>
    <w:multiLevelType w:val="hybridMultilevel"/>
    <w:tmpl w:val="F836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9725E"/>
    <w:multiLevelType w:val="hybridMultilevel"/>
    <w:tmpl w:val="205E4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984"/>
    <w:multiLevelType w:val="hybridMultilevel"/>
    <w:tmpl w:val="A42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63D99"/>
    <w:multiLevelType w:val="hybridMultilevel"/>
    <w:tmpl w:val="C3F05E4E"/>
    <w:lvl w:ilvl="0" w:tplc="E6F87666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FC3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A0DAA"/>
    <w:multiLevelType w:val="hybridMultilevel"/>
    <w:tmpl w:val="34142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D44966"/>
    <w:multiLevelType w:val="hybridMultilevel"/>
    <w:tmpl w:val="19BC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45E01"/>
    <w:multiLevelType w:val="hybridMultilevel"/>
    <w:tmpl w:val="91B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7A6A"/>
    <w:multiLevelType w:val="hybridMultilevel"/>
    <w:tmpl w:val="8C18DCA2"/>
    <w:lvl w:ilvl="0" w:tplc="0E4E2A8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B8E471F6">
      <w:start w:val="1"/>
      <w:numFmt w:val="decimal"/>
      <w:lvlText w:val="%2)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E76CCB"/>
    <w:multiLevelType w:val="hybridMultilevel"/>
    <w:tmpl w:val="1E0C0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6F90"/>
    <w:multiLevelType w:val="hybridMultilevel"/>
    <w:tmpl w:val="D0CC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2241"/>
    <w:multiLevelType w:val="hybridMultilevel"/>
    <w:tmpl w:val="B6E8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62800"/>
    <w:multiLevelType w:val="hybridMultilevel"/>
    <w:tmpl w:val="AF6EA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34835"/>
    <w:multiLevelType w:val="hybridMultilevel"/>
    <w:tmpl w:val="8FA093D4"/>
    <w:lvl w:ilvl="0" w:tplc="7D36EE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08D5"/>
    <w:multiLevelType w:val="hybridMultilevel"/>
    <w:tmpl w:val="8B441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A3810"/>
    <w:multiLevelType w:val="hybridMultilevel"/>
    <w:tmpl w:val="000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13"/>
  </w:num>
  <w:num w:numId="7">
    <w:abstractNumId w:val="3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3B"/>
    <w:rsid w:val="00021518"/>
    <w:rsid w:val="00027597"/>
    <w:rsid w:val="000557E6"/>
    <w:rsid w:val="000604DD"/>
    <w:rsid w:val="0007313A"/>
    <w:rsid w:val="00074B4E"/>
    <w:rsid w:val="00086FC7"/>
    <w:rsid w:val="00090F9E"/>
    <w:rsid w:val="00094981"/>
    <w:rsid w:val="00097D1A"/>
    <w:rsid w:val="000A086C"/>
    <w:rsid w:val="000A2DD1"/>
    <w:rsid w:val="000C4D33"/>
    <w:rsid w:val="000C7371"/>
    <w:rsid w:val="000D179E"/>
    <w:rsid w:val="000D5E1E"/>
    <w:rsid w:val="000D7C1E"/>
    <w:rsid w:val="0010240A"/>
    <w:rsid w:val="00107100"/>
    <w:rsid w:val="00133F66"/>
    <w:rsid w:val="00141935"/>
    <w:rsid w:val="00151070"/>
    <w:rsid w:val="00155568"/>
    <w:rsid w:val="00155A6E"/>
    <w:rsid w:val="001672A7"/>
    <w:rsid w:val="00167375"/>
    <w:rsid w:val="001A2332"/>
    <w:rsid w:val="001A5F2E"/>
    <w:rsid w:val="001B6361"/>
    <w:rsid w:val="001C4026"/>
    <w:rsid w:val="001C5D7E"/>
    <w:rsid w:val="001E3BD4"/>
    <w:rsid w:val="00237F0E"/>
    <w:rsid w:val="00262E10"/>
    <w:rsid w:val="0026402F"/>
    <w:rsid w:val="0027483A"/>
    <w:rsid w:val="00275EF9"/>
    <w:rsid w:val="00280144"/>
    <w:rsid w:val="002828B4"/>
    <w:rsid w:val="002B393F"/>
    <w:rsid w:val="002B5A08"/>
    <w:rsid w:val="002C6781"/>
    <w:rsid w:val="002E39F5"/>
    <w:rsid w:val="002E4873"/>
    <w:rsid w:val="003202B3"/>
    <w:rsid w:val="00335064"/>
    <w:rsid w:val="00367BDA"/>
    <w:rsid w:val="003736F8"/>
    <w:rsid w:val="003A07DE"/>
    <w:rsid w:val="003A4A39"/>
    <w:rsid w:val="003B08AA"/>
    <w:rsid w:val="003B1662"/>
    <w:rsid w:val="003B3362"/>
    <w:rsid w:val="003B6988"/>
    <w:rsid w:val="003C0038"/>
    <w:rsid w:val="003C0D8E"/>
    <w:rsid w:val="003D5523"/>
    <w:rsid w:val="003E3B1F"/>
    <w:rsid w:val="0040316C"/>
    <w:rsid w:val="00432CA7"/>
    <w:rsid w:val="00443491"/>
    <w:rsid w:val="00460CBB"/>
    <w:rsid w:val="004638F7"/>
    <w:rsid w:val="004727DE"/>
    <w:rsid w:val="0047477F"/>
    <w:rsid w:val="00480B9D"/>
    <w:rsid w:val="004912A7"/>
    <w:rsid w:val="004927C6"/>
    <w:rsid w:val="004939AE"/>
    <w:rsid w:val="004954F5"/>
    <w:rsid w:val="004A1324"/>
    <w:rsid w:val="004A1BFC"/>
    <w:rsid w:val="004B00AE"/>
    <w:rsid w:val="004C1275"/>
    <w:rsid w:val="004E4994"/>
    <w:rsid w:val="004F7A9A"/>
    <w:rsid w:val="00510A0D"/>
    <w:rsid w:val="00514885"/>
    <w:rsid w:val="0056364F"/>
    <w:rsid w:val="005828FA"/>
    <w:rsid w:val="005916FF"/>
    <w:rsid w:val="00591D63"/>
    <w:rsid w:val="0059424E"/>
    <w:rsid w:val="005E10CF"/>
    <w:rsid w:val="005E1F0E"/>
    <w:rsid w:val="005E7806"/>
    <w:rsid w:val="00670D91"/>
    <w:rsid w:val="0068583B"/>
    <w:rsid w:val="00693282"/>
    <w:rsid w:val="006B5817"/>
    <w:rsid w:val="006D24FC"/>
    <w:rsid w:val="0070510E"/>
    <w:rsid w:val="007139C1"/>
    <w:rsid w:val="00724324"/>
    <w:rsid w:val="00737606"/>
    <w:rsid w:val="00761E2B"/>
    <w:rsid w:val="00765846"/>
    <w:rsid w:val="007934F2"/>
    <w:rsid w:val="00793833"/>
    <w:rsid w:val="007A45FF"/>
    <w:rsid w:val="007D2534"/>
    <w:rsid w:val="007E0041"/>
    <w:rsid w:val="0087555A"/>
    <w:rsid w:val="00890A99"/>
    <w:rsid w:val="00893BA7"/>
    <w:rsid w:val="00894CCB"/>
    <w:rsid w:val="00895CEB"/>
    <w:rsid w:val="008A1161"/>
    <w:rsid w:val="008B20B8"/>
    <w:rsid w:val="0090384F"/>
    <w:rsid w:val="00944A22"/>
    <w:rsid w:val="00945A44"/>
    <w:rsid w:val="00945A90"/>
    <w:rsid w:val="009523E5"/>
    <w:rsid w:val="009637DD"/>
    <w:rsid w:val="009715FC"/>
    <w:rsid w:val="0099268B"/>
    <w:rsid w:val="009A20D9"/>
    <w:rsid w:val="009B118D"/>
    <w:rsid w:val="009C2B32"/>
    <w:rsid w:val="009C36EC"/>
    <w:rsid w:val="009C5EDA"/>
    <w:rsid w:val="009D0EB3"/>
    <w:rsid w:val="009E6CAB"/>
    <w:rsid w:val="009F50B0"/>
    <w:rsid w:val="009F5F4B"/>
    <w:rsid w:val="00A01157"/>
    <w:rsid w:val="00A320C6"/>
    <w:rsid w:val="00A4594C"/>
    <w:rsid w:val="00A64554"/>
    <w:rsid w:val="00A71D48"/>
    <w:rsid w:val="00A7375D"/>
    <w:rsid w:val="00A9132A"/>
    <w:rsid w:val="00AB18F9"/>
    <w:rsid w:val="00AB508F"/>
    <w:rsid w:val="00AB6FD2"/>
    <w:rsid w:val="00AC59BB"/>
    <w:rsid w:val="00AD1252"/>
    <w:rsid w:val="00AD1294"/>
    <w:rsid w:val="00AE0BF9"/>
    <w:rsid w:val="00B162ED"/>
    <w:rsid w:val="00B346B9"/>
    <w:rsid w:val="00B3711B"/>
    <w:rsid w:val="00B6799A"/>
    <w:rsid w:val="00B67CAB"/>
    <w:rsid w:val="00BA0CA0"/>
    <w:rsid w:val="00BC764F"/>
    <w:rsid w:val="00BD2486"/>
    <w:rsid w:val="00BE40E3"/>
    <w:rsid w:val="00C36E3F"/>
    <w:rsid w:val="00C47131"/>
    <w:rsid w:val="00C61109"/>
    <w:rsid w:val="00C70370"/>
    <w:rsid w:val="00C82C88"/>
    <w:rsid w:val="00CC183B"/>
    <w:rsid w:val="00CC1AE5"/>
    <w:rsid w:val="00CC7A3B"/>
    <w:rsid w:val="00CD2A05"/>
    <w:rsid w:val="00CD5D25"/>
    <w:rsid w:val="00CE4444"/>
    <w:rsid w:val="00CF06EB"/>
    <w:rsid w:val="00CF61E2"/>
    <w:rsid w:val="00CF6A06"/>
    <w:rsid w:val="00CF6C9C"/>
    <w:rsid w:val="00D070D8"/>
    <w:rsid w:val="00D10B50"/>
    <w:rsid w:val="00D12EFD"/>
    <w:rsid w:val="00D33D5E"/>
    <w:rsid w:val="00D34C61"/>
    <w:rsid w:val="00D4281B"/>
    <w:rsid w:val="00D45D24"/>
    <w:rsid w:val="00D53995"/>
    <w:rsid w:val="00D55697"/>
    <w:rsid w:val="00D56DF2"/>
    <w:rsid w:val="00D575AE"/>
    <w:rsid w:val="00D62E02"/>
    <w:rsid w:val="00D81579"/>
    <w:rsid w:val="00D81EC3"/>
    <w:rsid w:val="00D913AA"/>
    <w:rsid w:val="00D91E59"/>
    <w:rsid w:val="00DE1781"/>
    <w:rsid w:val="00DE52BF"/>
    <w:rsid w:val="00DF1956"/>
    <w:rsid w:val="00E03196"/>
    <w:rsid w:val="00E147EC"/>
    <w:rsid w:val="00E1480B"/>
    <w:rsid w:val="00E208EF"/>
    <w:rsid w:val="00E33DB6"/>
    <w:rsid w:val="00E3758C"/>
    <w:rsid w:val="00E4117D"/>
    <w:rsid w:val="00E53870"/>
    <w:rsid w:val="00E63565"/>
    <w:rsid w:val="00E67054"/>
    <w:rsid w:val="00EC57AA"/>
    <w:rsid w:val="00EF039F"/>
    <w:rsid w:val="00EF23EC"/>
    <w:rsid w:val="00F12E61"/>
    <w:rsid w:val="00F303AB"/>
    <w:rsid w:val="00F32B42"/>
    <w:rsid w:val="00F371DE"/>
    <w:rsid w:val="00F41FCE"/>
    <w:rsid w:val="00F42661"/>
    <w:rsid w:val="00F54E43"/>
    <w:rsid w:val="00F66C26"/>
    <w:rsid w:val="00F94A7F"/>
    <w:rsid w:val="00FA41EF"/>
    <w:rsid w:val="00FA665D"/>
    <w:rsid w:val="00FB69B5"/>
    <w:rsid w:val="00FE112D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A0A3"/>
  <w15:chartTrackingRefBased/>
  <w15:docId w15:val="{9CD744BC-7690-4F1F-B9B6-F239CD6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3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E3F"/>
  </w:style>
  <w:style w:type="paragraph" w:styleId="a5">
    <w:name w:val="footer"/>
    <w:basedOn w:val="a"/>
    <w:link w:val="a6"/>
    <w:uiPriority w:val="99"/>
    <w:unhideWhenUsed/>
    <w:rsid w:val="00C3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E3F"/>
  </w:style>
  <w:style w:type="table" w:styleId="a7">
    <w:name w:val="Table Grid"/>
    <w:basedOn w:val="a1"/>
    <w:rsid w:val="00DE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A3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67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67CAB"/>
    <w:pPr>
      <w:widowControl w:val="0"/>
      <w:autoSpaceDE w:val="0"/>
      <w:autoSpaceDN w:val="0"/>
      <w:spacing w:after="0" w:line="240" w:lineRule="auto"/>
      <w:ind w:left="629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B67CA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67CAB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E3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167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6</cp:revision>
  <cp:lastPrinted>2020-02-26T12:45:00Z</cp:lastPrinted>
  <dcterms:created xsi:type="dcterms:W3CDTF">2022-02-22T09:06:00Z</dcterms:created>
  <dcterms:modified xsi:type="dcterms:W3CDTF">2022-02-24T10:17:00Z</dcterms:modified>
</cp:coreProperties>
</file>